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AB1EF" w14:textId="77777777" w:rsidR="00CD4E9D" w:rsidRPr="00670C2E" w:rsidRDefault="00C0464C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>«УТВЕРЖДАЮ»</w:t>
      </w:r>
    </w:p>
    <w:p w14:paraId="5EB90EBD" w14:textId="77777777" w:rsidR="00F8243D" w:rsidRDefault="00F8243D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>иректор</w:t>
      </w:r>
      <w:r w:rsidR="00C0464C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7C775EAB" w14:textId="77777777" w:rsidR="00F8243D" w:rsidRDefault="00C0464C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>ФГБУ</w:t>
      </w:r>
      <w:r w:rsidR="00F8243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4D52F4" w:rsidRPr="00670C2E">
        <w:rPr>
          <w:rFonts w:ascii="Times New Roman" w:hAnsi="Times New Roman"/>
          <w:b/>
          <w:color w:val="000000"/>
          <w:sz w:val="28"/>
          <w:szCs w:val="28"/>
        </w:rPr>
        <w:t>НМИЦ</w:t>
      </w:r>
      <w:r w:rsidR="00281675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D52F4" w:rsidRPr="00670C2E">
        <w:rPr>
          <w:rFonts w:ascii="Times New Roman" w:hAnsi="Times New Roman"/>
          <w:b/>
          <w:color w:val="000000"/>
          <w:sz w:val="28"/>
          <w:szCs w:val="28"/>
        </w:rPr>
        <w:t>ССХ</w:t>
      </w:r>
      <w:r w:rsidR="0070175A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511FE" w:rsidRPr="00670C2E">
        <w:rPr>
          <w:rFonts w:ascii="Times New Roman" w:hAnsi="Times New Roman"/>
          <w:b/>
          <w:color w:val="000000"/>
          <w:sz w:val="28"/>
          <w:szCs w:val="28"/>
        </w:rPr>
        <w:t>и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9511FE" w:rsidRPr="00670C2E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 xml:space="preserve"> А.Н.</w:t>
      </w:r>
      <w:r w:rsidR="00F8243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>Бакулева»</w:t>
      </w:r>
      <w:r w:rsidR="00281675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0A77C98D" w14:textId="77777777" w:rsidR="00CD4E9D" w:rsidRPr="00670C2E" w:rsidRDefault="00CD4E9D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F8243D">
        <w:rPr>
          <w:rFonts w:ascii="Times New Roman" w:hAnsi="Times New Roman"/>
          <w:b/>
          <w:color w:val="000000"/>
          <w:sz w:val="28"/>
          <w:szCs w:val="28"/>
        </w:rPr>
        <w:t>инздрава России</w:t>
      </w:r>
    </w:p>
    <w:p w14:paraId="307BCA6A" w14:textId="7687FFD1" w:rsidR="00CD4E9D" w:rsidRDefault="00CD4E9D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>академик РАН</w:t>
      </w:r>
      <w:r w:rsidR="008337C1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C0464C" w:rsidRPr="00670C2E">
        <w:rPr>
          <w:rFonts w:ascii="Times New Roman" w:hAnsi="Times New Roman"/>
          <w:b/>
          <w:color w:val="000000"/>
          <w:sz w:val="28"/>
          <w:szCs w:val="28"/>
        </w:rPr>
        <w:t>Голухова</w:t>
      </w:r>
      <w:proofErr w:type="spellEnd"/>
      <w:r w:rsidR="00D137A4" w:rsidRPr="00D137A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137A4" w:rsidRPr="00670C2E">
        <w:rPr>
          <w:rFonts w:ascii="Times New Roman" w:hAnsi="Times New Roman"/>
          <w:b/>
          <w:color w:val="000000"/>
          <w:sz w:val="28"/>
          <w:szCs w:val="28"/>
        </w:rPr>
        <w:t>Е.З.</w:t>
      </w:r>
    </w:p>
    <w:p w14:paraId="18111416" w14:textId="77777777" w:rsidR="00F8243D" w:rsidRPr="00F8243D" w:rsidRDefault="00F8243D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10"/>
          <w:szCs w:val="10"/>
        </w:rPr>
      </w:pPr>
    </w:p>
    <w:p w14:paraId="623C3FB8" w14:textId="77777777" w:rsidR="00F2588B" w:rsidRPr="00670C2E" w:rsidRDefault="00F2588B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 xml:space="preserve">___________________  </w:t>
      </w:r>
    </w:p>
    <w:p w14:paraId="3C656ABC" w14:textId="77777777" w:rsidR="00CD4E9D" w:rsidRPr="00670C2E" w:rsidRDefault="00C77C2B" w:rsidP="00F8243D">
      <w:pPr>
        <w:widowControl/>
        <w:spacing w:line="360" w:lineRule="auto"/>
        <w:ind w:right="28" w:firstLine="567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 xml:space="preserve">" </w:t>
      </w:r>
      <w:r w:rsidR="00281675" w:rsidRPr="00670C2E">
        <w:rPr>
          <w:rFonts w:ascii="Times New Roman" w:hAnsi="Times New Roman"/>
          <w:b/>
          <w:color w:val="000000"/>
          <w:sz w:val="28"/>
          <w:szCs w:val="28"/>
        </w:rPr>
        <w:t>___</w:t>
      </w:r>
      <w:r w:rsidR="00CD4E9D" w:rsidRPr="00670C2E">
        <w:rPr>
          <w:rFonts w:ascii="Times New Roman" w:hAnsi="Times New Roman"/>
          <w:b/>
          <w:color w:val="000000"/>
          <w:sz w:val="28"/>
          <w:szCs w:val="28"/>
        </w:rPr>
        <w:t xml:space="preserve"> "    </w:t>
      </w:r>
      <w:r w:rsidR="00281675" w:rsidRPr="00670C2E">
        <w:rPr>
          <w:rFonts w:ascii="Times New Roman" w:hAnsi="Times New Roman"/>
          <w:b/>
          <w:color w:val="000000"/>
          <w:sz w:val="28"/>
          <w:szCs w:val="28"/>
        </w:rPr>
        <w:t>______</w:t>
      </w:r>
      <w:proofErr w:type="gramStart"/>
      <w:r w:rsidR="00281675" w:rsidRPr="00670C2E">
        <w:rPr>
          <w:rFonts w:ascii="Times New Roman" w:hAnsi="Times New Roman"/>
          <w:b/>
          <w:color w:val="000000"/>
          <w:sz w:val="28"/>
          <w:szCs w:val="28"/>
        </w:rPr>
        <w:t>_</w:t>
      </w:r>
      <w:r w:rsidR="00796CE6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F2B33" w:rsidRPr="00670C2E">
        <w:rPr>
          <w:rFonts w:ascii="Times New Roman" w:hAnsi="Times New Roman"/>
          <w:b/>
          <w:color w:val="000000"/>
          <w:sz w:val="28"/>
          <w:szCs w:val="28"/>
        </w:rPr>
        <w:t xml:space="preserve"> 20</w:t>
      </w:r>
      <w:proofErr w:type="gramEnd"/>
      <w:r w:rsidR="00F8243D">
        <w:rPr>
          <w:rFonts w:ascii="Times New Roman" w:hAnsi="Times New Roman"/>
          <w:b/>
          <w:color w:val="000000"/>
          <w:sz w:val="28"/>
          <w:szCs w:val="28"/>
        </w:rPr>
        <w:t>__</w:t>
      </w:r>
      <w:r w:rsidR="00884481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8243D">
        <w:rPr>
          <w:rFonts w:ascii="Times New Roman" w:hAnsi="Times New Roman"/>
          <w:b/>
          <w:color w:val="000000"/>
          <w:sz w:val="28"/>
          <w:szCs w:val="28"/>
        </w:rPr>
        <w:t>г.</w:t>
      </w:r>
    </w:p>
    <w:p w14:paraId="19BC6F90" w14:textId="77777777" w:rsidR="0070175A" w:rsidRPr="00670C2E" w:rsidRDefault="0070175A" w:rsidP="00DF2B33">
      <w:pPr>
        <w:widowControl/>
        <w:spacing w:line="360" w:lineRule="auto"/>
        <w:ind w:right="28" w:firstLine="567"/>
        <w:rPr>
          <w:rFonts w:ascii="Times New Roman" w:hAnsi="Times New Roman"/>
          <w:b/>
          <w:color w:val="000000"/>
          <w:sz w:val="28"/>
          <w:szCs w:val="28"/>
        </w:rPr>
      </w:pPr>
    </w:p>
    <w:p w14:paraId="6D10A2CE" w14:textId="77777777" w:rsidR="00F2506E" w:rsidRDefault="00F2506E" w:rsidP="00DF2B33">
      <w:pPr>
        <w:widowControl/>
        <w:spacing w:line="360" w:lineRule="auto"/>
        <w:ind w:right="28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431A2AC" w14:textId="77777777" w:rsidR="00421FFC" w:rsidRPr="00670C2E" w:rsidRDefault="00421FFC" w:rsidP="00DF2B33">
      <w:pPr>
        <w:widowControl/>
        <w:spacing w:line="360" w:lineRule="auto"/>
        <w:ind w:right="28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2429B38" w14:textId="77777777" w:rsidR="00CE645E" w:rsidRPr="00670C2E" w:rsidRDefault="00CE645E" w:rsidP="00DF2B33">
      <w:pPr>
        <w:widowControl/>
        <w:spacing w:line="360" w:lineRule="auto"/>
        <w:ind w:right="28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04979DA" w14:textId="77777777" w:rsidR="00F2506E" w:rsidRPr="00670C2E" w:rsidRDefault="00CD4E9D" w:rsidP="00F8243D">
      <w:pPr>
        <w:widowControl/>
        <w:spacing w:line="384" w:lineRule="auto"/>
        <w:ind w:right="2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>ЗАКЛЮЧЕНИЕ</w:t>
      </w:r>
      <w:r w:rsidR="00E42378" w:rsidRPr="00670C2E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14:paraId="5DD4771C" w14:textId="041C5992" w:rsidR="00CD4E9D" w:rsidRPr="00670C2E" w:rsidRDefault="00521D67" w:rsidP="00F8243D">
      <w:pPr>
        <w:spacing w:line="38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0C2E">
        <w:rPr>
          <w:rFonts w:ascii="Times New Roman" w:hAnsi="Times New Roman"/>
          <w:color w:val="000000"/>
          <w:sz w:val="28"/>
          <w:szCs w:val="28"/>
        </w:rPr>
        <w:t>О</w:t>
      </w:r>
      <w:r w:rsidR="00CD4E9D" w:rsidRPr="00670C2E">
        <w:rPr>
          <w:rFonts w:ascii="Times New Roman" w:hAnsi="Times New Roman"/>
          <w:color w:val="000000"/>
          <w:sz w:val="28"/>
          <w:szCs w:val="28"/>
        </w:rPr>
        <w:t xml:space="preserve"> практической значимости диссертации </w:t>
      </w:r>
      <w:r w:rsidR="00DF2B33" w:rsidRPr="00670C2E">
        <w:rPr>
          <w:rFonts w:ascii="Times New Roman" w:hAnsi="Times New Roman"/>
          <w:color w:val="000000"/>
          <w:sz w:val="28"/>
          <w:szCs w:val="28"/>
        </w:rPr>
        <w:t>младшего научного сотрудника лаборатории интраоперационной диагностики и лечения аритмий</w:t>
      </w:r>
      <w:r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2B33" w:rsidRPr="00670C2E">
        <w:rPr>
          <w:rFonts w:ascii="Times New Roman" w:hAnsi="Times New Roman"/>
          <w:sz w:val="28"/>
          <w:szCs w:val="28"/>
        </w:rPr>
        <w:t>Шалова Руслана Замировича на</w:t>
      </w:r>
      <w:r w:rsidR="00CD4E9D" w:rsidRPr="00670C2E">
        <w:rPr>
          <w:rFonts w:ascii="Times New Roman" w:hAnsi="Times New Roman"/>
          <w:color w:val="000000"/>
          <w:sz w:val="28"/>
          <w:szCs w:val="28"/>
        </w:rPr>
        <w:t xml:space="preserve"> соискание ученой степени кандидата </w:t>
      </w:r>
      <w:r w:rsidR="00CD4E9D" w:rsidRPr="00670C2E">
        <w:rPr>
          <w:rFonts w:ascii="Times New Roman" w:hAnsi="Times New Roman"/>
          <w:sz w:val="28"/>
          <w:szCs w:val="28"/>
        </w:rPr>
        <w:t xml:space="preserve">медицинских наук по специальности </w:t>
      </w:r>
      <w:r w:rsidR="00F8243D">
        <w:rPr>
          <w:rFonts w:ascii="Times New Roman" w:hAnsi="Times New Roman"/>
          <w:sz w:val="28"/>
          <w:szCs w:val="28"/>
        </w:rPr>
        <w:t>3.1.15</w:t>
      </w:r>
      <w:r w:rsidR="00421FFC">
        <w:rPr>
          <w:rFonts w:ascii="Times New Roman" w:hAnsi="Times New Roman"/>
          <w:sz w:val="28"/>
          <w:szCs w:val="28"/>
        </w:rPr>
        <w:t>.</w:t>
      </w:r>
      <w:r w:rsidR="00F8243D">
        <w:rPr>
          <w:rFonts w:ascii="Times New Roman" w:hAnsi="Times New Roman"/>
          <w:sz w:val="28"/>
          <w:szCs w:val="28"/>
        </w:rPr>
        <w:t xml:space="preserve"> </w:t>
      </w:r>
      <w:r w:rsidR="00C27FDD">
        <w:rPr>
          <w:rFonts w:ascii="Times New Roman" w:hAnsi="Times New Roman"/>
          <w:sz w:val="28"/>
          <w:szCs w:val="28"/>
        </w:rPr>
        <w:t>С</w:t>
      </w:r>
      <w:r w:rsidR="00DF2B33" w:rsidRPr="00670C2E">
        <w:rPr>
          <w:rFonts w:ascii="Times New Roman" w:hAnsi="Times New Roman"/>
          <w:sz w:val="28"/>
          <w:szCs w:val="28"/>
        </w:rPr>
        <w:t xml:space="preserve">ердечно-сосудистая хирургия </w:t>
      </w:r>
      <w:r w:rsidR="00CD4E9D" w:rsidRPr="00670C2E">
        <w:rPr>
          <w:rFonts w:ascii="Times New Roman" w:hAnsi="Times New Roman"/>
          <w:sz w:val="28"/>
          <w:szCs w:val="28"/>
        </w:rPr>
        <w:t xml:space="preserve">на тему: </w:t>
      </w:r>
      <w:bookmarkStart w:id="0" w:name="_Hlk501108133"/>
      <w:r w:rsidR="00AE4761" w:rsidRPr="00670C2E">
        <w:rPr>
          <w:rFonts w:ascii="Times New Roman" w:hAnsi="Times New Roman"/>
          <w:sz w:val="28"/>
          <w:szCs w:val="28"/>
        </w:rPr>
        <w:t>«</w:t>
      </w:r>
      <w:r w:rsidR="00DF2B33" w:rsidRPr="00670C2E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AE4761" w:rsidRPr="00670C2E">
        <w:rPr>
          <w:rFonts w:ascii="Times New Roman" w:hAnsi="Times New Roman"/>
          <w:sz w:val="28"/>
          <w:szCs w:val="28"/>
        </w:rPr>
        <w:t>»</w:t>
      </w:r>
      <w:r w:rsidR="00A132C0" w:rsidRPr="00670C2E">
        <w:rPr>
          <w:rFonts w:ascii="Times New Roman" w:hAnsi="Times New Roman"/>
          <w:sz w:val="28"/>
          <w:szCs w:val="28"/>
        </w:rPr>
        <w:t>.</w:t>
      </w:r>
    </w:p>
    <w:bookmarkEnd w:id="0"/>
    <w:p w14:paraId="3AEA61FC" w14:textId="77777777" w:rsidR="00CD4E9D" w:rsidRPr="00670C2E" w:rsidRDefault="00CD4E9D" w:rsidP="00F8243D">
      <w:pPr>
        <w:spacing w:line="38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0C2E">
        <w:rPr>
          <w:rFonts w:ascii="Times New Roman" w:hAnsi="Times New Roman"/>
          <w:color w:val="000000"/>
          <w:sz w:val="28"/>
          <w:szCs w:val="28"/>
        </w:rPr>
        <w:t>Диссертационная работа</w:t>
      </w:r>
      <w:r w:rsidR="007A0DEE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2B33" w:rsidRPr="00670C2E">
        <w:rPr>
          <w:rFonts w:ascii="Times New Roman" w:hAnsi="Times New Roman"/>
          <w:color w:val="000000"/>
          <w:sz w:val="28"/>
          <w:szCs w:val="28"/>
        </w:rPr>
        <w:t>Р.З. Шалова</w:t>
      </w:r>
      <w:r w:rsidR="007A0DEE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3802" w:rsidRPr="00670C2E">
        <w:rPr>
          <w:rFonts w:ascii="Times New Roman" w:hAnsi="Times New Roman"/>
          <w:color w:val="000000"/>
          <w:sz w:val="28"/>
          <w:szCs w:val="28"/>
        </w:rPr>
        <w:t>«</w:t>
      </w:r>
      <w:r w:rsidR="00DF2B33" w:rsidRPr="00670C2E">
        <w:rPr>
          <w:rFonts w:ascii="Times New Roman" w:hAnsi="Times New Roman"/>
          <w:sz w:val="28"/>
          <w:szCs w:val="28"/>
        </w:rPr>
        <w:t>Эндокардиальное и эпикардиальное картирование при хирургическом лечении пациентов с фибрилляцией предсердий</w:t>
      </w:r>
      <w:r w:rsidR="00423802" w:rsidRPr="00670C2E">
        <w:rPr>
          <w:rFonts w:ascii="Times New Roman" w:hAnsi="Times New Roman"/>
          <w:sz w:val="28"/>
          <w:szCs w:val="28"/>
        </w:rPr>
        <w:t xml:space="preserve">» </w:t>
      </w:r>
      <w:r w:rsidRPr="00670C2E">
        <w:rPr>
          <w:rFonts w:ascii="Times New Roman" w:hAnsi="Times New Roman"/>
          <w:sz w:val="28"/>
          <w:szCs w:val="28"/>
        </w:rPr>
        <w:t>является фрагментом комплексной темы: «</w:t>
      </w:r>
      <w:r w:rsidR="00474ECE">
        <w:rPr>
          <w:rFonts w:ascii="Times New Roman" w:hAnsi="Times New Roman"/>
          <w:sz w:val="28"/>
          <w:szCs w:val="28"/>
        </w:rPr>
        <w:t xml:space="preserve">Современные методы диагностики, профилактики и интервенционного лечения предсердных тахикардий после </w:t>
      </w:r>
      <w:proofErr w:type="spellStart"/>
      <w:r w:rsidR="00474ECE">
        <w:rPr>
          <w:rFonts w:ascii="Times New Roman" w:hAnsi="Times New Roman"/>
          <w:sz w:val="28"/>
          <w:szCs w:val="28"/>
        </w:rPr>
        <w:t>катетерного</w:t>
      </w:r>
      <w:proofErr w:type="spellEnd"/>
      <w:r w:rsidR="00474ECE">
        <w:rPr>
          <w:rFonts w:ascii="Times New Roman" w:hAnsi="Times New Roman"/>
          <w:sz w:val="28"/>
          <w:szCs w:val="28"/>
        </w:rPr>
        <w:t xml:space="preserve"> и хирургического лечения фибрилляции предсердий</w:t>
      </w:r>
      <w:r w:rsidRPr="00670C2E">
        <w:rPr>
          <w:rFonts w:ascii="Times New Roman" w:hAnsi="Times New Roman"/>
          <w:sz w:val="28"/>
          <w:szCs w:val="28"/>
        </w:rPr>
        <w:t xml:space="preserve">» </w:t>
      </w:r>
      <w:r w:rsidR="00DF2B33" w:rsidRPr="00670C2E">
        <w:rPr>
          <w:rFonts w:ascii="Times New Roman" w:hAnsi="Times New Roman"/>
          <w:sz w:val="28"/>
          <w:szCs w:val="28"/>
        </w:rPr>
        <w:t>(</w:t>
      </w:r>
      <w:r w:rsidR="00474ECE">
        <w:rPr>
          <w:rFonts w:ascii="Times New Roman" w:hAnsi="Times New Roman"/>
          <w:sz w:val="28"/>
          <w:szCs w:val="28"/>
        </w:rPr>
        <w:t>№ АААА-А18-118020890041-4</w:t>
      </w:r>
      <w:r w:rsidRPr="00670C2E">
        <w:rPr>
          <w:rFonts w:ascii="Times New Roman" w:hAnsi="Times New Roman"/>
          <w:sz w:val="28"/>
          <w:szCs w:val="28"/>
        </w:rPr>
        <w:t>),</w:t>
      </w:r>
      <w:r w:rsidRPr="00670C2E">
        <w:rPr>
          <w:rFonts w:ascii="Times New Roman" w:hAnsi="Times New Roman"/>
          <w:color w:val="000000"/>
          <w:sz w:val="28"/>
          <w:szCs w:val="28"/>
        </w:rPr>
        <w:t xml:space="preserve"> разрабатываемой в ФГБУ «Н</w:t>
      </w:r>
      <w:r w:rsidR="00423802" w:rsidRPr="00670C2E">
        <w:rPr>
          <w:rFonts w:ascii="Times New Roman" w:hAnsi="Times New Roman"/>
          <w:color w:val="000000"/>
          <w:sz w:val="28"/>
          <w:szCs w:val="28"/>
        </w:rPr>
        <w:t>МИ</w:t>
      </w:r>
      <w:r w:rsidRPr="00670C2E">
        <w:rPr>
          <w:rFonts w:ascii="Times New Roman" w:hAnsi="Times New Roman"/>
          <w:color w:val="000000"/>
          <w:sz w:val="28"/>
          <w:szCs w:val="28"/>
        </w:rPr>
        <w:t>Ц ССХ им. А.Н. Бакулева» М</w:t>
      </w:r>
      <w:r w:rsidR="00F8243D">
        <w:rPr>
          <w:rFonts w:ascii="Times New Roman" w:hAnsi="Times New Roman"/>
          <w:color w:val="000000"/>
          <w:sz w:val="28"/>
          <w:szCs w:val="28"/>
        </w:rPr>
        <w:t>инздрава России</w:t>
      </w:r>
      <w:r w:rsidRPr="00670C2E">
        <w:rPr>
          <w:rFonts w:ascii="Times New Roman" w:hAnsi="Times New Roman"/>
          <w:color w:val="000000"/>
          <w:sz w:val="28"/>
          <w:szCs w:val="28"/>
        </w:rPr>
        <w:t>.</w:t>
      </w:r>
    </w:p>
    <w:p w14:paraId="4CBDE134" w14:textId="77777777" w:rsidR="00DF2B33" w:rsidRPr="00670C2E" w:rsidRDefault="00DF2B33" w:rsidP="00F8243D">
      <w:pPr>
        <w:spacing w:line="38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Фибрилляция предсердий (ФП) является наиболее распространенным видом нарушения ритма сердца, встречающийся в 1-2% от общей популяции людей. По различным данным в Европе ФП страдают около 6 млн. человек, причем с увеличением возраста населения, ее распространенность возрастает </w:t>
      </w:r>
      <w:r w:rsidRPr="00670C2E">
        <w:rPr>
          <w:rFonts w:ascii="Times New Roman" w:hAnsi="Times New Roman"/>
          <w:bCs/>
          <w:sz w:val="28"/>
          <w:szCs w:val="28"/>
        </w:rPr>
        <w:lastRenderedPageBreak/>
        <w:t xml:space="preserve">(от &lt;0,5% в возрасте 40-50 лет до 5-15% в возрасте 80 лет). У женщин ФП развивается реже, чем у мужчин, а в возрасте старше 40 лет риск развития ФП на протяжении жизни достигает 25%. </w:t>
      </w:r>
    </w:p>
    <w:p w14:paraId="2B756DDF" w14:textId="77777777" w:rsidR="00754CE6" w:rsidRPr="00670C2E" w:rsidRDefault="00DF2B33" w:rsidP="00F8243D">
      <w:pPr>
        <w:pStyle w:val="Pa11"/>
        <w:spacing w:line="384" w:lineRule="auto"/>
        <w:ind w:firstLine="440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>ФП обусловливает возникновение каждого пятого инсульта.</w:t>
      </w:r>
      <w:r w:rsidRPr="00670C2E">
        <w:rPr>
          <w:rFonts w:ascii="Times New Roman" w:hAnsi="Times New Roman"/>
          <w:sz w:val="28"/>
          <w:szCs w:val="28"/>
        </w:rPr>
        <w:t xml:space="preserve"> </w:t>
      </w:r>
      <w:r w:rsidRPr="00670C2E">
        <w:rPr>
          <w:rFonts w:ascii="Times New Roman" w:hAnsi="Times New Roman"/>
          <w:bCs/>
          <w:sz w:val="28"/>
          <w:szCs w:val="28"/>
        </w:rPr>
        <w:t xml:space="preserve">Ишемический инсульт у больных с ФП чаще рецидивирует и приводит к более выраженной инвалидизации по сравнению с инсультом другой природы и более того – часто заканчивается летальным исходом. </w:t>
      </w:r>
    </w:p>
    <w:p w14:paraId="5304BFA7" w14:textId="77777777" w:rsidR="00DF2B33" w:rsidRPr="00670C2E" w:rsidRDefault="00DF2B33" w:rsidP="00F8243D">
      <w:pPr>
        <w:pStyle w:val="Pa11"/>
        <w:spacing w:line="384" w:lineRule="auto"/>
        <w:ind w:firstLine="440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Затраты на лечение у больных инсультом, связанным с ФП, возрастают в 1,5 раза, а риск смерти у этих пациентов в 2 раза выше. Из-за прогрессирования основного заболевания у большинства больных ФП переходит в персистирующую или постоянную формы. В последнее время в изучении естественного течения ФП достигнуты большие успехи – от начальной стадии, которая не имеет никаких клинических проявлений, до конечной, представляющей собой необратимое </w:t>
      </w:r>
      <w:r w:rsidR="00754CE6" w:rsidRPr="00670C2E">
        <w:rPr>
          <w:rFonts w:ascii="Times New Roman" w:hAnsi="Times New Roman"/>
          <w:bCs/>
          <w:sz w:val="28"/>
          <w:szCs w:val="28"/>
        </w:rPr>
        <w:t>нарушений ритма сердца</w:t>
      </w:r>
      <w:r w:rsidRPr="00670C2E">
        <w:rPr>
          <w:rFonts w:ascii="Times New Roman" w:hAnsi="Times New Roman"/>
          <w:bCs/>
          <w:sz w:val="28"/>
          <w:szCs w:val="28"/>
        </w:rPr>
        <w:t xml:space="preserve">, которое </w:t>
      </w:r>
      <w:r w:rsidR="00754CE6" w:rsidRPr="00670C2E">
        <w:rPr>
          <w:rFonts w:ascii="Times New Roman" w:hAnsi="Times New Roman"/>
          <w:bCs/>
          <w:sz w:val="28"/>
          <w:szCs w:val="28"/>
        </w:rPr>
        <w:t>вызывает развитие серьезных сер</w:t>
      </w:r>
      <w:r w:rsidRPr="00670C2E">
        <w:rPr>
          <w:rFonts w:ascii="Times New Roman" w:hAnsi="Times New Roman"/>
          <w:bCs/>
          <w:sz w:val="28"/>
          <w:szCs w:val="28"/>
        </w:rPr>
        <w:t xml:space="preserve">дечно-сосудистых осложнений. </w:t>
      </w:r>
    </w:p>
    <w:p w14:paraId="783959FB" w14:textId="77777777" w:rsidR="00DF2B33" w:rsidRPr="00670C2E" w:rsidRDefault="00DF2B33" w:rsidP="00F8243D">
      <w:pPr>
        <w:spacing w:line="38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Для ограничения проявлений ФП или снижения частоты ее возникновения на протяжении последних лет активно разрабатывались различные виды немедикаментозных методов лечения. Было доказано, что в отношении уменьшения выраженности симптоматики ФП эффективна чрескожная катетерная аблация, особенно при начальных стадиях заболевания. Также разрабатываются различные методики и модификации операции «Лабиринт», который является «золотым стандартом» при лечении ФП. При этом выполняются как операции на открытом сердце с использованием искусственного кровообращения (ИК), так и малоинвазивные трансторакальные доступы. </w:t>
      </w:r>
    </w:p>
    <w:p w14:paraId="4B3DFD1A" w14:textId="77777777" w:rsidR="00DF2B33" w:rsidRPr="00670C2E" w:rsidRDefault="00DF2B33" w:rsidP="00F8243D">
      <w:pPr>
        <w:spacing w:line="38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Считается, что применение этих методов лечения у больных с ФП в сочетании с новыми лекарственными препаратами, в частности более безопасными антиаритмическими препаратами и новыми антикоагулянтными </w:t>
      </w:r>
      <w:r w:rsidRPr="00670C2E">
        <w:rPr>
          <w:rFonts w:ascii="Times New Roman" w:hAnsi="Times New Roman"/>
          <w:bCs/>
          <w:sz w:val="28"/>
          <w:szCs w:val="28"/>
        </w:rPr>
        <w:lastRenderedPageBreak/>
        <w:t>препаратами, поможет улучшить прогноз и течение заболевания.</w:t>
      </w:r>
    </w:p>
    <w:p w14:paraId="24239F4C" w14:textId="77777777" w:rsidR="00DF2B33" w:rsidRPr="00670C2E" w:rsidRDefault="00DF2B33" w:rsidP="00F8243D">
      <w:pPr>
        <w:spacing w:line="38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>Но на сегодняшний день, несмотря на все достижения мировой науки, нет единого мнения и единой гипотезы, отвечающих на вопрос: каков истинный механизм развития и поддержания ФП?</w:t>
      </w:r>
    </w:p>
    <w:p w14:paraId="05A2D9B7" w14:textId="77777777" w:rsidR="00DF2B33" w:rsidRDefault="00DF2B33" w:rsidP="00F8243D">
      <w:pPr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>Именно по этой причине, к сожалению, не существует методики лечения ФП, позволяющей избавиться от этой аритмии на 100%.</w:t>
      </w:r>
    </w:p>
    <w:p w14:paraId="5386F04F" w14:textId="77777777" w:rsidR="000E2A95" w:rsidRPr="000E2A95" w:rsidRDefault="000E2A95" w:rsidP="00F8243D">
      <w:pPr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E2A95">
        <w:rPr>
          <w:rFonts w:ascii="Times New Roman" w:hAnsi="Times New Roman"/>
          <w:bCs/>
          <w:sz w:val="28"/>
          <w:szCs w:val="28"/>
        </w:rPr>
        <w:t>В связи с этим ФП изучают путем различных фундаментальных, молекулярных, электрофизиологических и других методов исследования. Наиболее интересными направлениями в изучении этой аритмии являются высокоплотное картирование предсердий, а также одномоментное эндокардиальное и эпикардиальное картирование предсердий.</w:t>
      </w:r>
    </w:p>
    <w:p w14:paraId="7ABDF4B1" w14:textId="77777777" w:rsidR="00670C2E" w:rsidRPr="00670C2E" w:rsidRDefault="00670C2E" w:rsidP="00F8243D">
      <w:pPr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С 2010 года под руководством Л.А. Бокерия в </w:t>
      </w:r>
      <w:r w:rsidR="00B1575F">
        <w:rPr>
          <w:rFonts w:ascii="Times New Roman" w:hAnsi="Times New Roman"/>
          <w:bCs/>
          <w:sz w:val="28"/>
          <w:szCs w:val="28"/>
        </w:rPr>
        <w:t>ФГБУ «</w:t>
      </w:r>
      <w:r w:rsidRPr="00670C2E">
        <w:rPr>
          <w:rFonts w:ascii="Times New Roman" w:hAnsi="Times New Roman"/>
          <w:bCs/>
          <w:sz w:val="28"/>
          <w:szCs w:val="28"/>
        </w:rPr>
        <w:t>НМИЦ ССХ им</w:t>
      </w:r>
      <w:r w:rsidR="00F8243D">
        <w:rPr>
          <w:rFonts w:ascii="Times New Roman" w:hAnsi="Times New Roman"/>
          <w:bCs/>
          <w:sz w:val="28"/>
          <w:szCs w:val="28"/>
        </w:rPr>
        <w:t>. А.Н. Бакулева</w:t>
      </w:r>
      <w:r w:rsidR="00B1575F">
        <w:rPr>
          <w:rFonts w:ascii="Times New Roman" w:hAnsi="Times New Roman"/>
          <w:bCs/>
          <w:sz w:val="28"/>
          <w:szCs w:val="28"/>
        </w:rPr>
        <w:t>»</w:t>
      </w:r>
      <w:r w:rsidR="00F8243D">
        <w:rPr>
          <w:rFonts w:ascii="Times New Roman" w:hAnsi="Times New Roman"/>
          <w:bCs/>
          <w:sz w:val="28"/>
          <w:szCs w:val="28"/>
        </w:rPr>
        <w:t xml:space="preserve"> Минздрава России</w:t>
      </w:r>
      <w:r w:rsidRPr="00670C2E">
        <w:rPr>
          <w:rFonts w:ascii="Times New Roman" w:hAnsi="Times New Roman"/>
          <w:bCs/>
          <w:sz w:val="28"/>
          <w:szCs w:val="28"/>
        </w:rPr>
        <w:t xml:space="preserve"> проводилось </w:t>
      </w:r>
      <w:proofErr w:type="spellStart"/>
      <w:r w:rsidRPr="00670C2E">
        <w:rPr>
          <w:rFonts w:ascii="Times New Roman" w:hAnsi="Times New Roman"/>
          <w:bCs/>
          <w:sz w:val="28"/>
          <w:szCs w:val="28"/>
        </w:rPr>
        <w:t>эпикардиальное</w:t>
      </w:r>
      <w:proofErr w:type="spellEnd"/>
      <w:r w:rsidRPr="00670C2E">
        <w:rPr>
          <w:rFonts w:ascii="Times New Roman" w:hAnsi="Times New Roman"/>
          <w:bCs/>
          <w:sz w:val="28"/>
          <w:szCs w:val="28"/>
        </w:rPr>
        <w:t xml:space="preserve"> картирование левого и правого предсердий при выполнении операций «Лабиринт». Для этого использовались специальные пластинчатые многополюсные электроды (суммарно 81 полюс) и система отечественного производства.</w:t>
      </w:r>
    </w:p>
    <w:p w14:paraId="64611D04" w14:textId="77777777" w:rsidR="00670C2E" w:rsidRPr="00670C2E" w:rsidRDefault="00670C2E" w:rsidP="00F8243D">
      <w:pPr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Затем с 2014 года под руководством Л.А. Бокерия в </w:t>
      </w:r>
      <w:r w:rsidR="00B1575F">
        <w:rPr>
          <w:rFonts w:ascii="Times New Roman" w:hAnsi="Times New Roman"/>
          <w:bCs/>
          <w:sz w:val="28"/>
          <w:szCs w:val="28"/>
        </w:rPr>
        <w:t>ФГБУ «</w:t>
      </w:r>
      <w:r w:rsidR="00B1575F" w:rsidRPr="00670C2E">
        <w:rPr>
          <w:rFonts w:ascii="Times New Roman" w:hAnsi="Times New Roman"/>
          <w:bCs/>
          <w:sz w:val="28"/>
          <w:szCs w:val="28"/>
        </w:rPr>
        <w:t>НМИЦ ССХ им</w:t>
      </w:r>
      <w:r w:rsidR="00B1575F">
        <w:rPr>
          <w:rFonts w:ascii="Times New Roman" w:hAnsi="Times New Roman"/>
          <w:bCs/>
          <w:sz w:val="28"/>
          <w:szCs w:val="28"/>
        </w:rPr>
        <w:t xml:space="preserve">. А.Н. Бакулева» </w:t>
      </w:r>
      <w:r w:rsidRPr="00670C2E">
        <w:rPr>
          <w:rFonts w:ascii="Times New Roman" w:hAnsi="Times New Roman"/>
          <w:bCs/>
          <w:sz w:val="28"/>
          <w:szCs w:val="28"/>
        </w:rPr>
        <w:t>М</w:t>
      </w:r>
      <w:r w:rsidR="00F8243D">
        <w:rPr>
          <w:rFonts w:ascii="Times New Roman" w:hAnsi="Times New Roman"/>
          <w:bCs/>
          <w:sz w:val="28"/>
          <w:szCs w:val="28"/>
        </w:rPr>
        <w:t>инздрава России</w:t>
      </w:r>
      <w:r w:rsidRPr="00670C2E">
        <w:rPr>
          <w:rFonts w:ascii="Times New Roman" w:hAnsi="Times New Roman"/>
          <w:bCs/>
          <w:sz w:val="28"/>
          <w:szCs w:val="28"/>
        </w:rPr>
        <w:t xml:space="preserve"> также стали проводить и эндокардиальное картирование левого и правого предсердий во время операций «Лабиринт IIIБ». Для этого использовались эндокардиальные 64-полюсные корзинчатые электроды и система, использованная для эпикардиального картирования.</w:t>
      </w:r>
    </w:p>
    <w:p w14:paraId="7CA2FFE3" w14:textId="77777777" w:rsidR="00670C2E" w:rsidRPr="00670C2E" w:rsidRDefault="00670C2E" w:rsidP="00F8243D">
      <w:pPr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После разработки этой методики стали проводить уже поочередное эндокардиальное и эпикардиальное картирование левого и правого предсердий у одних и тех же пациентов с выявлением зон низкочастотной и высокочастотной активности миокарда. Затем полученные результаты сопоставлялись. Но проблема данной методики заключается в том, что картирование с эндокардиальной и эпикардиальной поверхности предсердий </w:t>
      </w:r>
      <w:r w:rsidRPr="00670C2E">
        <w:rPr>
          <w:rFonts w:ascii="Times New Roman" w:hAnsi="Times New Roman"/>
          <w:bCs/>
          <w:sz w:val="28"/>
          <w:szCs w:val="28"/>
        </w:rPr>
        <w:lastRenderedPageBreak/>
        <w:t>производилось в разные временные промежутки. Это позволяло лишь в целом оценить в какой зоне какая активность миокарда.</w:t>
      </w:r>
    </w:p>
    <w:p w14:paraId="143F94B7" w14:textId="77777777" w:rsidR="00670C2E" w:rsidRPr="00670C2E" w:rsidRDefault="00670C2E" w:rsidP="00F8243D">
      <w:pPr>
        <w:spacing w:line="384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70C2E">
        <w:rPr>
          <w:rFonts w:ascii="Times New Roman" w:hAnsi="Times New Roman"/>
          <w:bCs/>
          <w:sz w:val="28"/>
          <w:szCs w:val="28"/>
        </w:rPr>
        <w:t>Но для понимания механизмов ФП необходимо «видеть» каким образом происходит распространение электрического импульса и изменение различных свойств миокарда не только в пределах эндокардиальной или эпикардиальной поверхности, но и как все это происходит между этими слоями в режиме реального времени.</w:t>
      </w:r>
    </w:p>
    <w:p w14:paraId="6638DDA9" w14:textId="77777777" w:rsidR="00670C2E" w:rsidRPr="00670C2E" w:rsidRDefault="00670C2E" w:rsidP="00F8243D">
      <w:pPr>
        <w:pStyle w:val="30"/>
        <w:spacing w:after="0" w:line="384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670C2E">
        <w:rPr>
          <w:rFonts w:ascii="Times New Roman" w:hAnsi="Times New Roman"/>
          <w:bCs/>
          <w:sz w:val="28"/>
          <w:szCs w:val="28"/>
        </w:rPr>
        <w:t xml:space="preserve">Для решения этой задачи в 2018 году в </w:t>
      </w:r>
      <w:r w:rsidR="00B1575F">
        <w:rPr>
          <w:rFonts w:ascii="Times New Roman" w:hAnsi="Times New Roman"/>
          <w:bCs/>
          <w:sz w:val="28"/>
          <w:szCs w:val="28"/>
        </w:rPr>
        <w:t>ФГБУ «</w:t>
      </w:r>
      <w:r w:rsidR="00B1575F" w:rsidRPr="00670C2E">
        <w:rPr>
          <w:rFonts w:ascii="Times New Roman" w:hAnsi="Times New Roman"/>
          <w:bCs/>
          <w:sz w:val="28"/>
          <w:szCs w:val="28"/>
        </w:rPr>
        <w:t>НМИЦ ССХ им</w:t>
      </w:r>
      <w:r w:rsidR="00B1575F">
        <w:rPr>
          <w:rFonts w:ascii="Times New Roman" w:hAnsi="Times New Roman"/>
          <w:bCs/>
          <w:sz w:val="28"/>
          <w:szCs w:val="28"/>
        </w:rPr>
        <w:t xml:space="preserve">. А.Н. Бакулева» </w:t>
      </w:r>
      <w:r w:rsidRPr="00670C2E">
        <w:rPr>
          <w:rFonts w:ascii="Times New Roman" w:hAnsi="Times New Roman"/>
          <w:bCs/>
          <w:sz w:val="28"/>
          <w:szCs w:val="28"/>
        </w:rPr>
        <w:t>М</w:t>
      </w:r>
      <w:r w:rsidR="00F8243D">
        <w:rPr>
          <w:rFonts w:ascii="Times New Roman" w:hAnsi="Times New Roman"/>
          <w:bCs/>
          <w:sz w:val="28"/>
          <w:szCs w:val="28"/>
        </w:rPr>
        <w:t>инздрава России</w:t>
      </w:r>
      <w:r w:rsidRPr="00670C2E">
        <w:rPr>
          <w:rFonts w:ascii="Times New Roman" w:hAnsi="Times New Roman"/>
          <w:bCs/>
          <w:sz w:val="28"/>
          <w:szCs w:val="28"/>
        </w:rPr>
        <w:t xml:space="preserve"> получена система, которая позволяет проводить одномоментное</w:t>
      </w:r>
      <w:r w:rsidRPr="00670C2E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эндокардиальное и эпикардиальное картирование предсердий. Для проведения эндокардиального картирования используются также 64-полюсные корзинчатые электроды. Для проведения эпикардиального картирования используются специальные 64-полюсные пластинчатые электроды.</w:t>
      </w:r>
    </w:p>
    <w:p w14:paraId="2E9C8A8A" w14:textId="77777777" w:rsidR="00DF2B33" w:rsidRPr="00670C2E" w:rsidRDefault="00DF2B33" w:rsidP="00F8243D">
      <w:pPr>
        <w:pStyle w:val="30"/>
        <w:spacing w:after="0" w:line="384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670C2E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При проведении поочередного эндокардиального и эпикардиального картирования система производила анализ полученных эндограмм и «переносила» результаты на стандартный «шаблон» предсердий. Но программа для проведения уже одномоментного картирования позволяет записывать эндограммы и производить построение трехмерной модели предсердий как с эндокардиальной поверхности, так и с эпикардиальной поверхности. Это позволяет учитывать не только электрические характеристики миокарда, но и анатомические особенности предсердий каждого конкретного пациента.</w:t>
      </w:r>
    </w:p>
    <w:p w14:paraId="467BAA6C" w14:textId="77777777" w:rsidR="00513DD5" w:rsidRPr="00670C2E" w:rsidRDefault="007070C3" w:rsidP="00F8243D">
      <w:pPr>
        <w:widowControl/>
        <w:spacing w:line="384" w:lineRule="auto"/>
        <w:ind w:right="28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70C2E">
        <w:rPr>
          <w:rFonts w:ascii="Times New Roman" w:hAnsi="Times New Roman"/>
          <w:color w:val="000000"/>
          <w:sz w:val="28"/>
          <w:szCs w:val="28"/>
        </w:rPr>
        <w:t>По результатам проведенного исследования даны следующие</w:t>
      </w:r>
      <w:r w:rsidR="007B288B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C2E">
        <w:rPr>
          <w:rFonts w:ascii="Times New Roman" w:hAnsi="Times New Roman"/>
          <w:color w:val="000000"/>
          <w:sz w:val="28"/>
          <w:szCs w:val="28"/>
        </w:rPr>
        <w:t xml:space="preserve">практические рекомендации: </w:t>
      </w:r>
    </w:p>
    <w:p w14:paraId="1145C65B" w14:textId="77777777" w:rsidR="00670C2E" w:rsidRPr="00670C2E" w:rsidRDefault="00670C2E" w:rsidP="00F8243D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0C2E">
        <w:rPr>
          <w:rFonts w:ascii="Times New Roman" w:hAnsi="Times New Roman"/>
          <w:sz w:val="28"/>
          <w:szCs w:val="28"/>
        </w:rPr>
        <w:t xml:space="preserve">При лечении пациентов с различными формами фибрилляции предсердий рекомендовано использование методик проведения </w:t>
      </w:r>
      <w:r w:rsidRPr="00670C2E">
        <w:rPr>
          <w:rFonts w:ascii="Times New Roman" w:hAnsi="Times New Roman"/>
          <w:sz w:val="28"/>
          <w:szCs w:val="28"/>
          <w:shd w:val="clear" w:color="auto" w:fill="FFFFFF"/>
        </w:rPr>
        <w:t xml:space="preserve">высокоплотного эндокардиального картирования и/или </w:t>
      </w:r>
      <w:r w:rsidRPr="00670C2E">
        <w:rPr>
          <w:rFonts w:ascii="Times New Roman" w:hAnsi="Times New Roman"/>
          <w:sz w:val="28"/>
          <w:szCs w:val="28"/>
        </w:rPr>
        <w:t xml:space="preserve">одномоментного эндокардиального и эпикардиального картирования левого предсердия, так как они помогают </w:t>
      </w:r>
      <w:r w:rsidRPr="00670C2E">
        <w:rPr>
          <w:rFonts w:ascii="Times New Roman" w:hAnsi="Times New Roman"/>
          <w:sz w:val="28"/>
          <w:szCs w:val="28"/>
        </w:rPr>
        <w:lastRenderedPageBreak/>
        <w:t>достаточно быстро и точно выявить зоны, ответственные за формирование и поддержание аритмии.</w:t>
      </w:r>
    </w:p>
    <w:p w14:paraId="3CD751B9" w14:textId="77777777" w:rsidR="00670C2E" w:rsidRPr="00670C2E" w:rsidRDefault="00670C2E" w:rsidP="00F8243D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0C2E">
        <w:rPr>
          <w:rFonts w:ascii="Times New Roman" w:hAnsi="Times New Roman"/>
          <w:sz w:val="28"/>
          <w:szCs w:val="28"/>
        </w:rPr>
        <w:t xml:space="preserve">Методика проведения </w:t>
      </w:r>
      <w:r w:rsidRPr="00670C2E">
        <w:rPr>
          <w:rFonts w:ascii="Times New Roman" w:hAnsi="Times New Roman"/>
          <w:sz w:val="28"/>
          <w:szCs w:val="28"/>
          <w:shd w:val="clear" w:color="auto" w:fill="FFFFFF"/>
        </w:rPr>
        <w:t>высокоплотного эндокардиального картирования левого предсердия с использованием нефлюороскопической системы навигации отработана, достаточно проста и не требует длительного времени, что позволит лучше диагностировать зоны, ответственные за формирование и поддержание фибрилляции предсердий.</w:t>
      </w:r>
    </w:p>
    <w:p w14:paraId="2B66F6AE" w14:textId="77777777" w:rsidR="00670C2E" w:rsidRPr="00670C2E" w:rsidRDefault="00670C2E" w:rsidP="00F8243D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 w:firstLine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70C2E">
        <w:rPr>
          <w:rFonts w:ascii="Times New Roman" w:hAnsi="Times New Roman"/>
          <w:sz w:val="28"/>
          <w:szCs w:val="28"/>
        </w:rPr>
        <w:t xml:space="preserve">Методика проведения одномоментного эндокардиального и эпикардиального картирования левого предсердия также отработана, </w:t>
      </w:r>
      <w:r w:rsidRPr="00670C2E">
        <w:rPr>
          <w:rFonts w:ascii="Times New Roman" w:hAnsi="Times New Roman"/>
          <w:sz w:val="28"/>
          <w:szCs w:val="28"/>
          <w:shd w:val="clear" w:color="auto" w:fill="FFFFFF"/>
        </w:rPr>
        <w:t>достаточно проста и не требует длительного времени. Эта методика может быть особенно полезной при выполнении операций на открытом сердце при лечении пациентов с фибрилляцией предсердий и коррекцией клапанной патологии.</w:t>
      </w:r>
    </w:p>
    <w:p w14:paraId="28124E33" w14:textId="77777777" w:rsidR="00670C2E" w:rsidRPr="00670C2E" w:rsidRDefault="00670C2E" w:rsidP="00F8243D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 w:firstLine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70C2E">
        <w:rPr>
          <w:rFonts w:ascii="Times New Roman" w:hAnsi="Times New Roman"/>
          <w:sz w:val="28"/>
          <w:szCs w:val="28"/>
          <w:shd w:val="clear" w:color="auto" w:fill="FFFFFF"/>
        </w:rPr>
        <w:t xml:space="preserve">При невозможности проведения высокоплотного эндокардиального картирования или </w:t>
      </w:r>
      <w:r w:rsidRPr="00670C2E">
        <w:rPr>
          <w:rFonts w:ascii="Times New Roman" w:hAnsi="Times New Roman"/>
          <w:sz w:val="28"/>
          <w:szCs w:val="28"/>
        </w:rPr>
        <w:t>одномоментного эндокардиального и эпикардиального картирования левого предсердия возможно косвенно ориентироваться на данные магниторезонансной томографии сердца с контрастированием, так как зоны выявленного фиброза зачастую соответствуют зонам, ответственным за формирование и поддержание фибрилляции предсердий.</w:t>
      </w:r>
    </w:p>
    <w:p w14:paraId="614EBDF6" w14:textId="77777777" w:rsidR="00670C2E" w:rsidRPr="00670C2E" w:rsidRDefault="00670C2E" w:rsidP="00F8243D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 w:firstLine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70C2E">
        <w:rPr>
          <w:rFonts w:ascii="Times New Roman" w:hAnsi="Times New Roman"/>
          <w:sz w:val="28"/>
          <w:szCs w:val="28"/>
          <w:shd w:val="clear" w:color="auto" w:fill="FFFFFF"/>
        </w:rPr>
        <w:t>При лечении пациентов с фибрилляцией предсердий обязательным является изоляция левых легочных вен, задней и боковой стенок левого предсердия.</w:t>
      </w:r>
    </w:p>
    <w:p w14:paraId="24DA727E" w14:textId="77777777" w:rsidR="00670C2E" w:rsidRPr="00D137A4" w:rsidRDefault="00670C2E" w:rsidP="00F8243D">
      <w:pPr>
        <w:pStyle w:val="a9"/>
        <w:widowControl/>
        <w:numPr>
          <w:ilvl w:val="0"/>
          <w:numId w:val="3"/>
        </w:numPr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 w:firstLine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70C2E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Проведение методик высокоплотного эндокардиального картирования и/или </w:t>
      </w:r>
      <w:r w:rsidRPr="00670C2E">
        <w:rPr>
          <w:rFonts w:ascii="Times New Roman" w:hAnsi="Times New Roman"/>
          <w:sz w:val="28"/>
          <w:szCs w:val="28"/>
        </w:rPr>
        <w:t>одномоментного эндокардиального и эпикардиального картирования левого предсердия позволяет хирургу оценить полученные результаты и выполнять воздействия на миокард левого предсердия именно в необходимых зонах, исходя из выявленных особенностей каждого конкретного пациента.</w:t>
      </w:r>
    </w:p>
    <w:p w14:paraId="13AFCC0B" w14:textId="77777777" w:rsidR="00D137A4" w:rsidRPr="00670C2E" w:rsidRDefault="00D137A4" w:rsidP="00D137A4">
      <w:pPr>
        <w:pStyle w:val="a9"/>
        <w:widowControl/>
        <w:shd w:val="clear" w:color="auto" w:fill="FFFFFF"/>
        <w:tabs>
          <w:tab w:val="left" w:pos="567"/>
        </w:tabs>
        <w:overflowPunct/>
        <w:autoSpaceDE/>
        <w:autoSpaceDN/>
        <w:adjustRightInd/>
        <w:spacing w:line="384" w:lineRule="auto"/>
        <w:ind w:left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B67035E" w14:textId="77777777" w:rsidR="00DD4065" w:rsidRPr="00670C2E" w:rsidRDefault="005125BB" w:rsidP="00F8243D">
      <w:pPr>
        <w:widowControl/>
        <w:spacing w:line="384" w:lineRule="auto"/>
        <w:ind w:right="28" w:firstLine="567"/>
        <w:jc w:val="both"/>
        <w:rPr>
          <w:rFonts w:ascii="Times New Roman" w:hAnsi="Times New Roman"/>
          <w:b/>
          <w:sz w:val="28"/>
          <w:szCs w:val="28"/>
        </w:rPr>
      </w:pPr>
      <w:r w:rsidRPr="00670C2E">
        <w:rPr>
          <w:rFonts w:ascii="Times New Roman" w:hAnsi="Times New Roman"/>
          <w:color w:val="000000"/>
          <w:sz w:val="28"/>
          <w:szCs w:val="28"/>
        </w:rPr>
        <w:lastRenderedPageBreak/>
        <w:t>Предложенные практические рекомендации внедрены в клиническую практику ФГБУ «НМИЦ ССХ им.</w:t>
      </w:r>
      <w:r w:rsidR="00C0464C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C2E">
        <w:rPr>
          <w:rFonts w:ascii="Times New Roman" w:hAnsi="Times New Roman"/>
          <w:color w:val="000000"/>
          <w:sz w:val="28"/>
          <w:szCs w:val="28"/>
        </w:rPr>
        <w:t>А.Н.</w:t>
      </w:r>
      <w:r w:rsidR="00C0464C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C2E">
        <w:rPr>
          <w:rFonts w:ascii="Times New Roman" w:hAnsi="Times New Roman"/>
          <w:color w:val="000000"/>
          <w:sz w:val="28"/>
          <w:szCs w:val="28"/>
        </w:rPr>
        <w:t>Бакулева»</w:t>
      </w:r>
      <w:r w:rsidR="003A6F59" w:rsidRPr="00670C2E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F8243D">
        <w:rPr>
          <w:rFonts w:ascii="Times New Roman" w:hAnsi="Times New Roman"/>
          <w:color w:val="000000"/>
          <w:sz w:val="28"/>
          <w:szCs w:val="28"/>
        </w:rPr>
        <w:t>инздрава России</w:t>
      </w:r>
      <w:r w:rsidRPr="00670C2E">
        <w:rPr>
          <w:rFonts w:ascii="Times New Roman" w:hAnsi="Times New Roman"/>
          <w:color w:val="000000"/>
          <w:sz w:val="28"/>
          <w:szCs w:val="28"/>
        </w:rPr>
        <w:t>. Они могут быть использованы и в других сердечно-сосудистых центрах Российской Федерации.</w:t>
      </w:r>
      <w:r w:rsidR="00DD4065" w:rsidRPr="00670C2E">
        <w:rPr>
          <w:rFonts w:ascii="Times New Roman" w:hAnsi="Times New Roman"/>
          <w:b/>
          <w:sz w:val="28"/>
          <w:szCs w:val="28"/>
        </w:rPr>
        <w:t xml:space="preserve"> </w:t>
      </w:r>
    </w:p>
    <w:p w14:paraId="69F924CF" w14:textId="77777777" w:rsidR="00C0464C" w:rsidRDefault="00C0464C" w:rsidP="00F8243D">
      <w:pPr>
        <w:widowControl/>
        <w:spacing w:line="384" w:lineRule="auto"/>
        <w:ind w:right="28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05F630" w14:textId="77777777" w:rsidR="007E1D30" w:rsidRPr="00670C2E" w:rsidRDefault="00C52028" w:rsidP="00F8243D">
      <w:pPr>
        <w:widowControl/>
        <w:spacing w:line="360" w:lineRule="auto"/>
        <w:ind w:right="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Научный руководитель</w:t>
      </w:r>
      <w:r w:rsidR="007E1D30" w:rsidRPr="00670C2E">
        <w:rPr>
          <w:rFonts w:ascii="Times New Roman" w:hAnsi="Times New Roman"/>
          <w:b/>
          <w:sz w:val="28"/>
          <w:szCs w:val="28"/>
        </w:rPr>
        <w:t>:</w:t>
      </w:r>
    </w:p>
    <w:p w14:paraId="22F22123" w14:textId="60CC8C06" w:rsidR="00F2506E" w:rsidRPr="00670C2E" w:rsidRDefault="00D137A4" w:rsidP="00F8243D">
      <w:pPr>
        <w:widowControl/>
        <w:spacing w:line="360" w:lineRule="auto"/>
        <w:ind w:right="2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Д.м.н., профессор, академик РАН</w:t>
      </w:r>
      <w:r w:rsidR="007B288B" w:rsidRPr="00670C2E">
        <w:rPr>
          <w:rFonts w:ascii="Times New Roman" w:hAnsi="Times New Roman"/>
          <w:b/>
          <w:sz w:val="28"/>
          <w:szCs w:val="28"/>
        </w:rPr>
        <w:tab/>
      </w:r>
      <w:r w:rsidR="007B288B" w:rsidRPr="00670C2E">
        <w:rPr>
          <w:rFonts w:ascii="Times New Roman" w:hAnsi="Times New Roman"/>
          <w:b/>
          <w:sz w:val="28"/>
          <w:szCs w:val="28"/>
        </w:rPr>
        <w:tab/>
      </w:r>
      <w:r w:rsidR="007B288B" w:rsidRPr="00670C2E">
        <w:rPr>
          <w:rFonts w:ascii="Times New Roman" w:hAnsi="Times New Roman"/>
          <w:b/>
          <w:sz w:val="28"/>
          <w:szCs w:val="28"/>
        </w:rPr>
        <w:tab/>
      </w:r>
      <w:r w:rsidR="007B288B" w:rsidRPr="00670C2E">
        <w:rPr>
          <w:rFonts w:ascii="Times New Roman" w:hAnsi="Times New Roman"/>
          <w:b/>
          <w:sz w:val="28"/>
          <w:szCs w:val="28"/>
        </w:rPr>
        <w:tab/>
      </w:r>
      <w:r w:rsidR="007B288B" w:rsidRPr="00670C2E">
        <w:rPr>
          <w:rFonts w:ascii="Times New Roman" w:hAnsi="Times New Roman"/>
          <w:b/>
          <w:sz w:val="28"/>
          <w:szCs w:val="28"/>
        </w:rPr>
        <w:tab/>
      </w:r>
      <w:r w:rsidR="00F8243D">
        <w:rPr>
          <w:rFonts w:ascii="Times New Roman" w:hAnsi="Times New Roman"/>
          <w:b/>
          <w:sz w:val="28"/>
          <w:szCs w:val="28"/>
        </w:rPr>
        <w:tab/>
      </w:r>
      <w:r w:rsidR="007E1D30" w:rsidRPr="00670C2E">
        <w:rPr>
          <w:rFonts w:ascii="Times New Roman" w:hAnsi="Times New Roman"/>
          <w:b/>
          <w:sz w:val="28"/>
          <w:szCs w:val="28"/>
        </w:rPr>
        <w:t>Л.А. Бокерия</w:t>
      </w:r>
    </w:p>
    <w:p w14:paraId="6C9EF53A" w14:textId="77777777" w:rsidR="00F2506E" w:rsidRPr="00670C2E" w:rsidRDefault="00F2506E" w:rsidP="00F8243D">
      <w:pPr>
        <w:widowControl/>
        <w:spacing w:line="360" w:lineRule="auto"/>
        <w:ind w:right="2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73D6E05" w14:textId="2224A324" w:rsidR="00CD4E9D" w:rsidRPr="00670C2E" w:rsidRDefault="007B288B" w:rsidP="00F8243D">
      <w:pPr>
        <w:widowControl/>
        <w:spacing w:line="360" w:lineRule="auto"/>
        <w:ind w:right="28"/>
        <w:jc w:val="both"/>
        <w:rPr>
          <w:rFonts w:ascii="Times New Roman" w:hAnsi="Times New Roman"/>
          <w:color w:val="000000"/>
          <w:sz w:val="28"/>
          <w:szCs w:val="28"/>
        </w:rPr>
      </w:pPr>
      <w:r w:rsidRPr="00670C2E">
        <w:rPr>
          <w:rFonts w:ascii="Times New Roman" w:hAnsi="Times New Roman"/>
          <w:b/>
          <w:color w:val="000000"/>
          <w:sz w:val="28"/>
          <w:szCs w:val="28"/>
        </w:rPr>
        <w:t>Диссертант</w:t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="00D137A4">
        <w:rPr>
          <w:rFonts w:ascii="Times New Roman" w:hAnsi="Times New Roman"/>
          <w:b/>
          <w:color w:val="000000"/>
          <w:sz w:val="28"/>
          <w:szCs w:val="28"/>
        </w:rPr>
        <w:tab/>
      </w:r>
      <w:r w:rsidR="007974CA" w:rsidRPr="00670C2E">
        <w:rPr>
          <w:rFonts w:ascii="Times New Roman" w:hAnsi="Times New Roman"/>
          <w:b/>
          <w:color w:val="000000"/>
          <w:sz w:val="28"/>
          <w:szCs w:val="28"/>
        </w:rPr>
        <w:tab/>
      </w:r>
      <w:r w:rsidRPr="00670C2E">
        <w:rPr>
          <w:rFonts w:ascii="Times New Roman" w:hAnsi="Times New Roman"/>
          <w:b/>
          <w:color w:val="000000"/>
          <w:sz w:val="28"/>
          <w:szCs w:val="28"/>
        </w:rPr>
        <w:t>Р.З.</w:t>
      </w:r>
      <w:r w:rsidR="007E1D30" w:rsidRPr="00670C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670C2E">
        <w:rPr>
          <w:rFonts w:ascii="Times New Roman" w:hAnsi="Times New Roman"/>
          <w:b/>
          <w:color w:val="000000"/>
          <w:sz w:val="28"/>
          <w:szCs w:val="28"/>
        </w:rPr>
        <w:t>Шалов</w:t>
      </w:r>
      <w:proofErr w:type="spellEnd"/>
    </w:p>
    <w:p w14:paraId="4AB28CF5" w14:textId="77777777" w:rsidR="00F2506E" w:rsidRPr="00670C2E" w:rsidRDefault="00F2506E" w:rsidP="00DF2B33">
      <w:pPr>
        <w:widowControl/>
        <w:spacing w:line="360" w:lineRule="auto"/>
        <w:ind w:right="28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ED6765C" w14:textId="77777777" w:rsidR="00F2506E" w:rsidRPr="00670C2E" w:rsidRDefault="00CD4E9D" w:rsidP="00DF2B33">
      <w:pPr>
        <w:widowControl/>
        <w:spacing w:line="360" w:lineRule="auto"/>
        <w:ind w:right="28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70C2E">
        <w:rPr>
          <w:rFonts w:ascii="Times New Roman" w:hAnsi="Times New Roman"/>
          <w:color w:val="000000"/>
          <w:sz w:val="28"/>
          <w:szCs w:val="28"/>
        </w:rPr>
        <w:t>Заключение о практической значимости диссертации</w:t>
      </w:r>
      <w:r w:rsidR="008337C1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B288B" w:rsidRPr="00670C2E">
        <w:rPr>
          <w:rFonts w:ascii="Times New Roman" w:hAnsi="Times New Roman"/>
          <w:color w:val="000000"/>
          <w:sz w:val="28"/>
          <w:szCs w:val="28"/>
        </w:rPr>
        <w:t xml:space="preserve">Р.З. </w:t>
      </w:r>
      <w:proofErr w:type="spellStart"/>
      <w:r w:rsidR="007B288B" w:rsidRPr="00670C2E">
        <w:rPr>
          <w:rFonts w:ascii="Times New Roman" w:hAnsi="Times New Roman"/>
          <w:color w:val="000000"/>
          <w:sz w:val="28"/>
          <w:szCs w:val="28"/>
        </w:rPr>
        <w:t>Шалова</w:t>
      </w:r>
      <w:proofErr w:type="spellEnd"/>
      <w:r w:rsidR="007974CA" w:rsidRPr="00670C2E">
        <w:rPr>
          <w:rFonts w:ascii="Times New Roman" w:hAnsi="Times New Roman"/>
          <w:color w:val="000000"/>
          <w:sz w:val="28"/>
          <w:szCs w:val="28"/>
        </w:rPr>
        <w:t xml:space="preserve"> на тему </w:t>
      </w:r>
      <w:r w:rsidR="00A5363D" w:rsidRPr="00670C2E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7B288B" w:rsidRPr="00670C2E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7B288B" w:rsidRPr="00670C2E">
        <w:rPr>
          <w:rFonts w:ascii="Times New Roman" w:hAnsi="Times New Roman"/>
          <w:sz w:val="28"/>
          <w:szCs w:val="28"/>
        </w:rPr>
        <w:t xml:space="preserve"> и эпикардиальное картирование при хирургическом лечении пациентов с фибрилляцией предсердий</w:t>
      </w:r>
      <w:r w:rsidR="00A5363D" w:rsidRPr="00670C2E">
        <w:rPr>
          <w:rFonts w:ascii="Times New Roman" w:hAnsi="Times New Roman"/>
          <w:color w:val="000000"/>
          <w:sz w:val="28"/>
          <w:szCs w:val="28"/>
        </w:rPr>
        <w:t>»</w:t>
      </w:r>
      <w:r w:rsidRPr="00670C2E">
        <w:rPr>
          <w:rFonts w:ascii="Times New Roman" w:hAnsi="Times New Roman"/>
          <w:color w:val="000000"/>
          <w:sz w:val="28"/>
          <w:szCs w:val="28"/>
        </w:rPr>
        <w:t xml:space="preserve"> утверждено на заседании Ученого Совета ФГБУ «</w:t>
      </w:r>
      <w:r w:rsidR="00423802" w:rsidRPr="00670C2E">
        <w:rPr>
          <w:rFonts w:ascii="Times New Roman" w:hAnsi="Times New Roman"/>
          <w:color w:val="000000"/>
          <w:sz w:val="28"/>
          <w:szCs w:val="28"/>
        </w:rPr>
        <w:t>НМИЦ</w:t>
      </w:r>
      <w:r w:rsidR="00F824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3802" w:rsidRPr="00670C2E">
        <w:rPr>
          <w:rFonts w:ascii="Times New Roman" w:hAnsi="Times New Roman"/>
          <w:color w:val="000000"/>
          <w:sz w:val="28"/>
          <w:szCs w:val="28"/>
        </w:rPr>
        <w:t>ССХ</w:t>
      </w:r>
      <w:r w:rsidR="00381945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C2E">
        <w:rPr>
          <w:rFonts w:ascii="Times New Roman" w:hAnsi="Times New Roman"/>
          <w:color w:val="000000"/>
          <w:sz w:val="28"/>
          <w:szCs w:val="28"/>
        </w:rPr>
        <w:t>им.</w:t>
      </w:r>
      <w:r w:rsidR="0033622A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C2E">
        <w:rPr>
          <w:rFonts w:ascii="Times New Roman" w:hAnsi="Times New Roman"/>
          <w:color w:val="000000"/>
          <w:sz w:val="28"/>
          <w:szCs w:val="28"/>
        </w:rPr>
        <w:t>А.Н.</w:t>
      </w:r>
      <w:r w:rsidR="0033622A" w:rsidRPr="00670C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6248" w:rsidRPr="00670C2E">
        <w:rPr>
          <w:rFonts w:ascii="Times New Roman" w:hAnsi="Times New Roman"/>
          <w:color w:val="000000"/>
          <w:sz w:val="28"/>
          <w:szCs w:val="28"/>
        </w:rPr>
        <w:t>Б</w:t>
      </w:r>
      <w:r w:rsidRPr="00670C2E">
        <w:rPr>
          <w:rFonts w:ascii="Times New Roman" w:hAnsi="Times New Roman"/>
          <w:color w:val="000000"/>
          <w:sz w:val="28"/>
          <w:szCs w:val="28"/>
        </w:rPr>
        <w:t xml:space="preserve">акулева» </w:t>
      </w:r>
      <w:r w:rsidR="00F8243D">
        <w:rPr>
          <w:rFonts w:ascii="Times New Roman" w:hAnsi="Times New Roman"/>
          <w:color w:val="000000"/>
          <w:sz w:val="28"/>
          <w:szCs w:val="28"/>
        </w:rPr>
        <w:t>Минздрава России</w:t>
      </w:r>
      <w:r w:rsidRPr="00670C2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4877BB7" w14:textId="77777777" w:rsidR="00CD4E9D" w:rsidRPr="00670C2E" w:rsidRDefault="00C52028" w:rsidP="00DF2B33">
      <w:pPr>
        <w:widowControl/>
        <w:spacing w:line="360" w:lineRule="auto"/>
        <w:ind w:right="28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Протокол </w:t>
      </w:r>
      <w:r w:rsidR="00CD4E9D" w:rsidRPr="00670C2E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F8243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F8243D">
        <w:rPr>
          <w:rFonts w:ascii="Times New Roman" w:hAnsi="Times New Roman"/>
          <w:color w:val="000000"/>
          <w:sz w:val="28"/>
          <w:szCs w:val="28"/>
        </w:rPr>
        <w:t>____________</w:t>
      </w:r>
      <w:r w:rsidR="00CD4E9D" w:rsidRPr="00670C2E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14:paraId="1CA20296" w14:textId="77777777" w:rsidR="00F2506E" w:rsidRDefault="00F2506E" w:rsidP="00DF2B33">
      <w:pPr>
        <w:pStyle w:val="a5"/>
        <w:tabs>
          <w:tab w:val="left" w:pos="567"/>
        </w:tabs>
        <w:ind w:left="0" w:firstLine="567"/>
        <w:jc w:val="left"/>
        <w:rPr>
          <w:color w:val="000000"/>
          <w:sz w:val="10"/>
          <w:szCs w:val="10"/>
        </w:rPr>
      </w:pPr>
    </w:p>
    <w:p w14:paraId="7502C3FD" w14:textId="77777777" w:rsidR="001572F1" w:rsidRDefault="001572F1" w:rsidP="00DF2B33">
      <w:pPr>
        <w:pStyle w:val="a5"/>
        <w:tabs>
          <w:tab w:val="left" w:pos="567"/>
        </w:tabs>
        <w:ind w:left="0" w:firstLine="567"/>
        <w:jc w:val="left"/>
        <w:rPr>
          <w:color w:val="000000"/>
          <w:sz w:val="10"/>
          <w:szCs w:val="10"/>
        </w:rPr>
      </w:pPr>
    </w:p>
    <w:p w14:paraId="4E063252" w14:textId="77777777" w:rsidR="001572F1" w:rsidRDefault="001572F1" w:rsidP="00DF2B33">
      <w:pPr>
        <w:pStyle w:val="a5"/>
        <w:tabs>
          <w:tab w:val="left" w:pos="567"/>
        </w:tabs>
        <w:ind w:left="0" w:firstLine="567"/>
        <w:jc w:val="left"/>
        <w:rPr>
          <w:color w:val="000000"/>
          <w:sz w:val="10"/>
          <w:szCs w:val="10"/>
        </w:rPr>
      </w:pPr>
    </w:p>
    <w:p w14:paraId="519372EB" w14:textId="77777777" w:rsidR="001572F1" w:rsidRDefault="001572F1" w:rsidP="00DF2B33">
      <w:pPr>
        <w:pStyle w:val="a5"/>
        <w:tabs>
          <w:tab w:val="left" w:pos="567"/>
        </w:tabs>
        <w:ind w:left="0" w:firstLine="567"/>
        <w:jc w:val="left"/>
        <w:rPr>
          <w:color w:val="000000"/>
          <w:sz w:val="10"/>
          <w:szCs w:val="10"/>
        </w:rPr>
      </w:pPr>
    </w:p>
    <w:p w14:paraId="6EBC6651" w14:textId="77777777" w:rsidR="001572F1" w:rsidRPr="00B1575F" w:rsidRDefault="001572F1" w:rsidP="00DF2B33">
      <w:pPr>
        <w:pStyle w:val="a5"/>
        <w:tabs>
          <w:tab w:val="left" w:pos="567"/>
        </w:tabs>
        <w:ind w:left="0" w:firstLine="567"/>
        <w:jc w:val="left"/>
        <w:rPr>
          <w:color w:val="000000"/>
          <w:sz w:val="10"/>
          <w:szCs w:val="10"/>
        </w:rPr>
      </w:pPr>
    </w:p>
    <w:p w14:paraId="0E49E593" w14:textId="77777777" w:rsidR="00E07A35" w:rsidRPr="00670C2E" w:rsidRDefault="00CD4E9D" w:rsidP="00D137A4">
      <w:pPr>
        <w:pStyle w:val="a5"/>
        <w:tabs>
          <w:tab w:val="left" w:pos="567"/>
        </w:tabs>
        <w:spacing w:line="276" w:lineRule="auto"/>
        <w:ind w:left="0"/>
        <w:jc w:val="left"/>
        <w:rPr>
          <w:color w:val="000000"/>
          <w:sz w:val="28"/>
          <w:szCs w:val="28"/>
        </w:rPr>
      </w:pPr>
      <w:r w:rsidRPr="00670C2E">
        <w:rPr>
          <w:color w:val="000000"/>
          <w:sz w:val="28"/>
          <w:szCs w:val="28"/>
        </w:rPr>
        <w:t xml:space="preserve">Учёный секретарь </w:t>
      </w:r>
    </w:p>
    <w:p w14:paraId="43F8EAE7" w14:textId="77777777" w:rsidR="005C286C" w:rsidRPr="001572F1" w:rsidRDefault="00CD4E9D" w:rsidP="00D137A4">
      <w:pPr>
        <w:pStyle w:val="a5"/>
        <w:tabs>
          <w:tab w:val="left" w:pos="567"/>
        </w:tabs>
        <w:spacing w:line="276" w:lineRule="auto"/>
        <w:ind w:left="0"/>
        <w:jc w:val="left"/>
        <w:rPr>
          <w:b w:val="0"/>
          <w:bCs/>
          <w:color w:val="000000"/>
          <w:sz w:val="28"/>
          <w:szCs w:val="28"/>
        </w:rPr>
      </w:pPr>
      <w:r w:rsidRPr="001572F1">
        <w:rPr>
          <w:b w:val="0"/>
          <w:bCs/>
          <w:color w:val="000000"/>
          <w:sz w:val="28"/>
          <w:szCs w:val="28"/>
        </w:rPr>
        <w:t>ФГБУ «Н</w:t>
      </w:r>
      <w:r w:rsidR="00423802" w:rsidRPr="001572F1">
        <w:rPr>
          <w:b w:val="0"/>
          <w:bCs/>
          <w:color w:val="000000"/>
          <w:sz w:val="28"/>
          <w:szCs w:val="28"/>
        </w:rPr>
        <w:t>МИ</w:t>
      </w:r>
      <w:r w:rsidRPr="001572F1">
        <w:rPr>
          <w:b w:val="0"/>
          <w:bCs/>
          <w:color w:val="000000"/>
          <w:sz w:val="28"/>
          <w:szCs w:val="28"/>
        </w:rPr>
        <w:t>ЦССХ</w:t>
      </w:r>
      <w:r w:rsidR="002C422E" w:rsidRPr="001572F1">
        <w:rPr>
          <w:b w:val="0"/>
          <w:bCs/>
          <w:color w:val="000000"/>
          <w:sz w:val="28"/>
          <w:szCs w:val="28"/>
        </w:rPr>
        <w:t xml:space="preserve"> </w:t>
      </w:r>
      <w:r w:rsidR="00E07A35" w:rsidRPr="001572F1">
        <w:rPr>
          <w:b w:val="0"/>
          <w:bCs/>
          <w:color w:val="000000"/>
          <w:sz w:val="28"/>
          <w:szCs w:val="28"/>
        </w:rPr>
        <w:t>им.</w:t>
      </w:r>
      <w:r w:rsidR="002C422E" w:rsidRPr="001572F1">
        <w:rPr>
          <w:b w:val="0"/>
          <w:bCs/>
          <w:color w:val="000000"/>
          <w:sz w:val="28"/>
          <w:szCs w:val="28"/>
        </w:rPr>
        <w:t xml:space="preserve"> </w:t>
      </w:r>
      <w:r w:rsidR="00E07A35" w:rsidRPr="001572F1">
        <w:rPr>
          <w:b w:val="0"/>
          <w:bCs/>
          <w:color w:val="000000"/>
          <w:sz w:val="28"/>
          <w:szCs w:val="28"/>
        </w:rPr>
        <w:t>А.Н.</w:t>
      </w:r>
      <w:r w:rsidR="002C422E" w:rsidRPr="001572F1">
        <w:rPr>
          <w:b w:val="0"/>
          <w:bCs/>
          <w:color w:val="000000"/>
          <w:sz w:val="28"/>
          <w:szCs w:val="28"/>
        </w:rPr>
        <w:t xml:space="preserve"> </w:t>
      </w:r>
      <w:r w:rsidR="00E07A35" w:rsidRPr="001572F1">
        <w:rPr>
          <w:b w:val="0"/>
          <w:bCs/>
          <w:color w:val="000000"/>
          <w:sz w:val="28"/>
          <w:szCs w:val="28"/>
        </w:rPr>
        <w:t xml:space="preserve">Бакулева» </w:t>
      </w:r>
    </w:p>
    <w:p w14:paraId="3F588A17" w14:textId="77777777" w:rsidR="002C4718" w:rsidRPr="001572F1" w:rsidRDefault="00C52028" w:rsidP="00D137A4">
      <w:pPr>
        <w:pStyle w:val="a5"/>
        <w:tabs>
          <w:tab w:val="left" w:pos="567"/>
        </w:tabs>
        <w:spacing w:line="276" w:lineRule="auto"/>
        <w:ind w:left="0"/>
        <w:jc w:val="left"/>
        <w:rPr>
          <w:b w:val="0"/>
          <w:bCs/>
          <w:color w:val="000000"/>
          <w:sz w:val="28"/>
          <w:szCs w:val="28"/>
        </w:rPr>
      </w:pPr>
      <w:r w:rsidRPr="001572F1">
        <w:rPr>
          <w:b w:val="0"/>
          <w:bCs/>
          <w:color w:val="000000"/>
          <w:sz w:val="28"/>
          <w:szCs w:val="28"/>
        </w:rPr>
        <w:t xml:space="preserve">Минздрава </w:t>
      </w:r>
      <w:r w:rsidR="00E07A35" w:rsidRPr="001572F1">
        <w:rPr>
          <w:b w:val="0"/>
          <w:bCs/>
          <w:color w:val="000000"/>
          <w:sz w:val="28"/>
          <w:szCs w:val="28"/>
        </w:rPr>
        <w:t>России</w:t>
      </w:r>
    </w:p>
    <w:p w14:paraId="6DE48C5B" w14:textId="35BF28F8" w:rsidR="00CD4E9D" w:rsidRPr="00670C2E" w:rsidRDefault="007B288B" w:rsidP="00D137A4">
      <w:pPr>
        <w:pStyle w:val="a5"/>
        <w:tabs>
          <w:tab w:val="left" w:pos="567"/>
        </w:tabs>
        <w:spacing w:line="276" w:lineRule="auto"/>
        <w:ind w:left="0"/>
        <w:jc w:val="left"/>
        <w:rPr>
          <w:sz w:val="28"/>
          <w:szCs w:val="28"/>
        </w:rPr>
      </w:pPr>
      <w:r w:rsidRPr="001572F1">
        <w:rPr>
          <w:b w:val="0"/>
          <w:bCs/>
          <w:sz w:val="28"/>
          <w:szCs w:val="28"/>
        </w:rPr>
        <w:t>д.м.н.</w:t>
      </w:r>
      <w:r w:rsidR="00421FFC" w:rsidRPr="001572F1">
        <w:rPr>
          <w:b w:val="0"/>
          <w:bCs/>
          <w:sz w:val="28"/>
          <w:szCs w:val="28"/>
        </w:rPr>
        <w:t>, профессор</w:t>
      </w:r>
      <w:r w:rsidR="00D137A4">
        <w:rPr>
          <w:b w:val="0"/>
          <w:bCs/>
          <w:sz w:val="28"/>
          <w:szCs w:val="28"/>
        </w:rPr>
        <w:t xml:space="preserve"> РАН</w:t>
      </w:r>
      <w:r w:rsidRPr="00670C2E">
        <w:rPr>
          <w:sz w:val="28"/>
          <w:szCs w:val="28"/>
        </w:rPr>
        <w:tab/>
      </w:r>
      <w:r w:rsidRPr="00670C2E">
        <w:rPr>
          <w:sz w:val="28"/>
          <w:szCs w:val="28"/>
        </w:rPr>
        <w:tab/>
      </w:r>
      <w:r w:rsidRPr="00670C2E">
        <w:rPr>
          <w:sz w:val="28"/>
          <w:szCs w:val="28"/>
        </w:rPr>
        <w:tab/>
      </w:r>
      <w:r w:rsidRPr="00670C2E">
        <w:rPr>
          <w:sz w:val="28"/>
          <w:szCs w:val="28"/>
        </w:rPr>
        <w:tab/>
      </w:r>
      <w:r w:rsidRPr="00670C2E">
        <w:rPr>
          <w:sz w:val="28"/>
          <w:szCs w:val="28"/>
        </w:rPr>
        <w:tab/>
      </w:r>
      <w:r w:rsidR="00F8243D">
        <w:rPr>
          <w:sz w:val="28"/>
          <w:szCs w:val="28"/>
        </w:rPr>
        <w:tab/>
      </w:r>
      <w:r w:rsidR="00421FFC">
        <w:rPr>
          <w:sz w:val="28"/>
          <w:szCs w:val="28"/>
        </w:rPr>
        <w:tab/>
      </w:r>
      <w:r w:rsidR="001572F1">
        <w:rPr>
          <w:sz w:val="28"/>
          <w:szCs w:val="28"/>
        </w:rPr>
        <w:tab/>
      </w:r>
      <w:r w:rsidR="00421FFC">
        <w:rPr>
          <w:sz w:val="28"/>
          <w:szCs w:val="28"/>
        </w:rPr>
        <w:t>Д.А. Попов</w:t>
      </w:r>
    </w:p>
    <w:p w14:paraId="73E97897" w14:textId="77777777" w:rsidR="007B288B" w:rsidRPr="00670C2E" w:rsidRDefault="007B288B" w:rsidP="00D137A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14:paraId="5EC42AAC" w14:textId="516AE28B" w:rsidR="00CE2F80" w:rsidRPr="00670C2E" w:rsidRDefault="00CE2F80" w:rsidP="00B1575F">
      <w:pPr>
        <w:rPr>
          <w:rFonts w:ascii="Times New Roman" w:hAnsi="Times New Roman"/>
          <w:sz w:val="28"/>
          <w:szCs w:val="28"/>
        </w:rPr>
      </w:pPr>
    </w:p>
    <w:sectPr w:rsidR="00CE2F80" w:rsidRPr="00670C2E" w:rsidSect="00D137A4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D4056" w14:textId="77777777" w:rsidR="00982F1A" w:rsidRDefault="00982F1A" w:rsidP="00421FFC">
      <w:r>
        <w:separator/>
      </w:r>
    </w:p>
  </w:endnote>
  <w:endnote w:type="continuationSeparator" w:id="0">
    <w:p w14:paraId="6363862D" w14:textId="77777777" w:rsidR="00982F1A" w:rsidRDefault="00982F1A" w:rsidP="0042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ffra">
    <w:altName w:val="Effra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5964407"/>
      <w:docPartObj>
        <w:docPartGallery w:val="Page Numbers (Bottom of Page)"/>
        <w:docPartUnique/>
      </w:docPartObj>
    </w:sdtPr>
    <w:sdtContent>
      <w:p w14:paraId="3DD6C4ED" w14:textId="0D1F6584" w:rsidR="00421FFC" w:rsidRDefault="00421FF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24DEF" w14:textId="77777777" w:rsidR="00421FFC" w:rsidRDefault="00421F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D511" w14:textId="77777777" w:rsidR="00982F1A" w:rsidRDefault="00982F1A" w:rsidP="00421FFC">
      <w:r>
        <w:separator/>
      </w:r>
    </w:p>
  </w:footnote>
  <w:footnote w:type="continuationSeparator" w:id="0">
    <w:p w14:paraId="6A0DE0A8" w14:textId="77777777" w:rsidR="00982F1A" w:rsidRDefault="00982F1A" w:rsidP="00421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77657"/>
    <w:multiLevelType w:val="hybridMultilevel"/>
    <w:tmpl w:val="74600D0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>
      <w:start w:val="1"/>
      <w:numFmt w:val="lowerLetter"/>
      <w:lvlText w:val="%5."/>
      <w:lvlJc w:val="left"/>
      <w:pPr>
        <w:ind w:left="3524" w:hanging="360"/>
      </w:pPr>
    </w:lvl>
    <w:lvl w:ilvl="5" w:tplc="0809001B">
      <w:start w:val="1"/>
      <w:numFmt w:val="lowerRoman"/>
      <w:lvlText w:val="%6."/>
      <w:lvlJc w:val="right"/>
      <w:pPr>
        <w:ind w:left="4244" w:hanging="180"/>
      </w:pPr>
    </w:lvl>
    <w:lvl w:ilvl="6" w:tplc="0809000F">
      <w:start w:val="1"/>
      <w:numFmt w:val="decimal"/>
      <w:lvlText w:val="%7."/>
      <w:lvlJc w:val="left"/>
      <w:pPr>
        <w:ind w:left="4964" w:hanging="360"/>
      </w:pPr>
    </w:lvl>
    <w:lvl w:ilvl="7" w:tplc="08090019">
      <w:start w:val="1"/>
      <w:numFmt w:val="lowerLetter"/>
      <w:lvlText w:val="%8."/>
      <w:lvlJc w:val="left"/>
      <w:pPr>
        <w:ind w:left="5684" w:hanging="360"/>
      </w:pPr>
    </w:lvl>
    <w:lvl w:ilvl="8" w:tplc="08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59396B"/>
    <w:multiLevelType w:val="hybridMultilevel"/>
    <w:tmpl w:val="BA54D844"/>
    <w:lvl w:ilvl="0" w:tplc="8B0608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33556E0"/>
    <w:multiLevelType w:val="hybridMultilevel"/>
    <w:tmpl w:val="385A3CDE"/>
    <w:lvl w:ilvl="0" w:tplc="9DB81ED8">
      <w:start w:val="1"/>
      <w:numFmt w:val="decimal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59353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5167659">
    <w:abstractNumId w:val="1"/>
  </w:num>
  <w:num w:numId="3" w16cid:durableId="215701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716"/>
    <w:rsid w:val="000157B9"/>
    <w:rsid w:val="0003173E"/>
    <w:rsid w:val="0003745A"/>
    <w:rsid w:val="00075ADF"/>
    <w:rsid w:val="00077716"/>
    <w:rsid w:val="00097EDC"/>
    <w:rsid w:val="000E2A95"/>
    <w:rsid w:val="00107143"/>
    <w:rsid w:val="00112D3B"/>
    <w:rsid w:val="00115EF8"/>
    <w:rsid w:val="001209E6"/>
    <w:rsid w:val="00123826"/>
    <w:rsid w:val="001322C9"/>
    <w:rsid w:val="0013531A"/>
    <w:rsid w:val="00156168"/>
    <w:rsid w:val="001572F1"/>
    <w:rsid w:val="00160BA9"/>
    <w:rsid w:val="001B755F"/>
    <w:rsid w:val="00281675"/>
    <w:rsid w:val="00281AF1"/>
    <w:rsid w:val="00283DBA"/>
    <w:rsid w:val="002C422E"/>
    <w:rsid w:val="002C4718"/>
    <w:rsid w:val="00332CAB"/>
    <w:rsid w:val="0033465A"/>
    <w:rsid w:val="0033622A"/>
    <w:rsid w:val="00337015"/>
    <w:rsid w:val="00361E07"/>
    <w:rsid w:val="00381945"/>
    <w:rsid w:val="003A6F59"/>
    <w:rsid w:val="00421FFC"/>
    <w:rsid w:val="00423802"/>
    <w:rsid w:val="00424C83"/>
    <w:rsid w:val="00474ECE"/>
    <w:rsid w:val="004D52F4"/>
    <w:rsid w:val="005071F6"/>
    <w:rsid w:val="00507F53"/>
    <w:rsid w:val="005125BB"/>
    <w:rsid w:val="00513DD5"/>
    <w:rsid w:val="00521D67"/>
    <w:rsid w:val="00552513"/>
    <w:rsid w:val="00565FE9"/>
    <w:rsid w:val="005B244B"/>
    <w:rsid w:val="005B7D62"/>
    <w:rsid w:val="005C286C"/>
    <w:rsid w:val="0061155D"/>
    <w:rsid w:val="00622791"/>
    <w:rsid w:val="00624383"/>
    <w:rsid w:val="00630AC5"/>
    <w:rsid w:val="00657522"/>
    <w:rsid w:val="00670C2E"/>
    <w:rsid w:val="00682A0D"/>
    <w:rsid w:val="0068595D"/>
    <w:rsid w:val="006A69D6"/>
    <w:rsid w:val="006C0796"/>
    <w:rsid w:val="0070175A"/>
    <w:rsid w:val="007070C3"/>
    <w:rsid w:val="007515A3"/>
    <w:rsid w:val="00754CE6"/>
    <w:rsid w:val="00796CE6"/>
    <w:rsid w:val="007974CA"/>
    <w:rsid w:val="007A0DEE"/>
    <w:rsid w:val="007B288B"/>
    <w:rsid w:val="007C5485"/>
    <w:rsid w:val="007E1D30"/>
    <w:rsid w:val="0080094F"/>
    <w:rsid w:val="008065B9"/>
    <w:rsid w:val="0083348D"/>
    <w:rsid w:val="008337C1"/>
    <w:rsid w:val="00836C75"/>
    <w:rsid w:val="0084678F"/>
    <w:rsid w:val="00884481"/>
    <w:rsid w:val="008A79F9"/>
    <w:rsid w:val="008F203E"/>
    <w:rsid w:val="00944B80"/>
    <w:rsid w:val="009511FE"/>
    <w:rsid w:val="00964DD5"/>
    <w:rsid w:val="0097615A"/>
    <w:rsid w:val="00982F1A"/>
    <w:rsid w:val="00987900"/>
    <w:rsid w:val="00991BE0"/>
    <w:rsid w:val="009B08F6"/>
    <w:rsid w:val="009D3A1F"/>
    <w:rsid w:val="00A132C0"/>
    <w:rsid w:val="00A14DF8"/>
    <w:rsid w:val="00A2149C"/>
    <w:rsid w:val="00A22216"/>
    <w:rsid w:val="00A4602C"/>
    <w:rsid w:val="00A5363D"/>
    <w:rsid w:val="00A71B11"/>
    <w:rsid w:val="00A96319"/>
    <w:rsid w:val="00AD498B"/>
    <w:rsid w:val="00AE4761"/>
    <w:rsid w:val="00AF451F"/>
    <w:rsid w:val="00B12FC2"/>
    <w:rsid w:val="00B1575F"/>
    <w:rsid w:val="00B357A7"/>
    <w:rsid w:val="00B43194"/>
    <w:rsid w:val="00B71356"/>
    <w:rsid w:val="00BA32D4"/>
    <w:rsid w:val="00BC0A61"/>
    <w:rsid w:val="00BE3488"/>
    <w:rsid w:val="00BF13E0"/>
    <w:rsid w:val="00BF501A"/>
    <w:rsid w:val="00C034FF"/>
    <w:rsid w:val="00C0464C"/>
    <w:rsid w:val="00C07A33"/>
    <w:rsid w:val="00C27FDD"/>
    <w:rsid w:val="00C52028"/>
    <w:rsid w:val="00C67C4C"/>
    <w:rsid w:val="00C77C2B"/>
    <w:rsid w:val="00CA36B4"/>
    <w:rsid w:val="00CB6248"/>
    <w:rsid w:val="00CD4E9D"/>
    <w:rsid w:val="00CE2F80"/>
    <w:rsid w:val="00CE3637"/>
    <w:rsid w:val="00CE645E"/>
    <w:rsid w:val="00CF7664"/>
    <w:rsid w:val="00D137A4"/>
    <w:rsid w:val="00D22D6A"/>
    <w:rsid w:val="00D418A1"/>
    <w:rsid w:val="00D90CD4"/>
    <w:rsid w:val="00DD4065"/>
    <w:rsid w:val="00DF2B33"/>
    <w:rsid w:val="00E07A35"/>
    <w:rsid w:val="00E21B6D"/>
    <w:rsid w:val="00E367BC"/>
    <w:rsid w:val="00E4065D"/>
    <w:rsid w:val="00E42378"/>
    <w:rsid w:val="00E438DD"/>
    <w:rsid w:val="00E57F49"/>
    <w:rsid w:val="00ED52B1"/>
    <w:rsid w:val="00F01EA4"/>
    <w:rsid w:val="00F2506E"/>
    <w:rsid w:val="00F2588B"/>
    <w:rsid w:val="00F8243D"/>
    <w:rsid w:val="00F835ED"/>
    <w:rsid w:val="00FA1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53DB"/>
  <w15:docId w15:val="{C5711F35-2B5F-4B17-B22F-AC80FC26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E9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List 3"/>
    <w:basedOn w:val="a"/>
    <w:semiHidden/>
    <w:unhideWhenUsed/>
    <w:rsid w:val="00CD4E9D"/>
    <w:pPr>
      <w:widowControl/>
      <w:overflowPunct/>
      <w:autoSpaceDE/>
      <w:autoSpaceDN/>
      <w:adjustRightInd/>
      <w:ind w:left="849" w:hanging="283"/>
    </w:pPr>
    <w:rPr>
      <w:rFonts w:ascii="Times New Roman" w:hAnsi="Times New Roman"/>
      <w:szCs w:val="24"/>
    </w:rPr>
  </w:style>
  <w:style w:type="paragraph" w:styleId="a3">
    <w:name w:val="Body Text"/>
    <w:basedOn w:val="a"/>
    <w:link w:val="a4"/>
    <w:semiHidden/>
    <w:unhideWhenUsed/>
    <w:rsid w:val="00CD4E9D"/>
    <w:pPr>
      <w:widowControl/>
      <w:overflowPunct/>
      <w:autoSpaceDE/>
      <w:autoSpaceDN/>
      <w:adjustRightInd/>
    </w:pPr>
    <w:rPr>
      <w:rFonts w:ascii="Times New Roman" w:hAnsi="Times New Roman"/>
      <w:color w:val="000066"/>
      <w:sz w:val="26"/>
      <w:szCs w:val="26"/>
    </w:rPr>
  </w:style>
  <w:style w:type="character" w:customStyle="1" w:styleId="a4">
    <w:name w:val="Основной текст Знак"/>
    <w:basedOn w:val="a0"/>
    <w:link w:val="a3"/>
    <w:semiHidden/>
    <w:rsid w:val="00CD4E9D"/>
    <w:rPr>
      <w:rFonts w:ascii="Times New Roman" w:eastAsia="Times New Roman" w:hAnsi="Times New Roman" w:cs="Times New Roman"/>
      <w:color w:val="000066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unhideWhenUsed/>
    <w:rsid w:val="00CD4E9D"/>
    <w:pPr>
      <w:widowControl/>
      <w:overflowPunct/>
      <w:autoSpaceDE/>
      <w:autoSpaceDN/>
      <w:adjustRightInd/>
      <w:spacing w:line="360" w:lineRule="auto"/>
      <w:ind w:left="708"/>
      <w:jc w:val="both"/>
    </w:pPr>
    <w:rPr>
      <w:rFonts w:ascii="Times New Roman" w:hAnsi="Times New Roman"/>
      <w:b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CD4E9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13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3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D3A1F"/>
    <w:pPr>
      <w:ind w:left="720"/>
      <w:contextualSpacing/>
    </w:pPr>
  </w:style>
  <w:style w:type="paragraph" w:styleId="30">
    <w:name w:val="Body Text Indent 3"/>
    <w:basedOn w:val="a"/>
    <w:link w:val="31"/>
    <w:uiPriority w:val="99"/>
    <w:semiHidden/>
    <w:unhideWhenUsed/>
    <w:rsid w:val="00DF2B3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DF2B33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Pa11">
    <w:name w:val="Pa11"/>
    <w:basedOn w:val="a"/>
    <w:next w:val="a"/>
    <w:uiPriority w:val="99"/>
    <w:rsid w:val="00DF2B33"/>
    <w:pPr>
      <w:widowControl/>
      <w:overflowPunct/>
      <w:spacing w:line="201" w:lineRule="atLeast"/>
    </w:pPr>
    <w:rPr>
      <w:rFonts w:ascii="Effra" w:eastAsiaTheme="minorHAnsi" w:hAnsi="Effra"/>
      <w:szCs w:val="24"/>
      <w:lang w:eastAsia="en-US"/>
    </w:rPr>
  </w:style>
  <w:style w:type="paragraph" w:styleId="aa">
    <w:name w:val="header"/>
    <w:basedOn w:val="a"/>
    <w:link w:val="ab"/>
    <w:uiPriority w:val="99"/>
    <w:unhideWhenUsed/>
    <w:rsid w:val="00421F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21FFC"/>
    <w:rPr>
      <w:rFonts w:ascii="Arial" w:eastAsia="Times New Roman" w:hAnsi="Arial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421F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21FFC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1EAE3-B44F-49F1-AB47-A73C5940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54</cp:revision>
  <cp:lastPrinted>2019-02-20T13:44:00Z</cp:lastPrinted>
  <dcterms:created xsi:type="dcterms:W3CDTF">2018-05-27T17:09:00Z</dcterms:created>
  <dcterms:modified xsi:type="dcterms:W3CDTF">2024-10-24T09:49:00Z</dcterms:modified>
</cp:coreProperties>
</file>