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2741F" w14:textId="77777777" w:rsidR="00CE1AA0" w:rsidRDefault="00CE4F60" w:rsidP="00CE4F60">
      <w:pPr>
        <w:jc w:val="center"/>
        <w:rPr>
          <w:rFonts w:eastAsia="Times New Roman"/>
          <w:b/>
          <w:bCs/>
          <w:szCs w:val="24"/>
        </w:rPr>
      </w:pPr>
      <w:r w:rsidRPr="004B5CFD">
        <w:rPr>
          <w:rFonts w:eastAsia="Times New Roman"/>
          <w:b/>
          <w:bCs/>
          <w:szCs w:val="24"/>
        </w:rPr>
        <w:t xml:space="preserve">Список научных работ </w:t>
      </w:r>
      <w:r>
        <w:rPr>
          <w:rFonts w:eastAsia="Times New Roman"/>
          <w:b/>
          <w:bCs/>
          <w:szCs w:val="24"/>
        </w:rPr>
        <w:t xml:space="preserve">младшего научного сотрудника лаборатории интраоперационной диагностики и лечения аритмий </w:t>
      </w:r>
      <w:r w:rsidRPr="004B5CFD">
        <w:rPr>
          <w:rFonts w:eastAsia="Times New Roman"/>
          <w:b/>
          <w:bCs/>
          <w:szCs w:val="24"/>
        </w:rPr>
        <w:t>ФГБУ «</w:t>
      </w:r>
      <w:bookmarkStart w:id="0" w:name="_Hlk501057866"/>
      <w:r>
        <w:rPr>
          <w:rFonts w:eastAsia="Times New Roman"/>
          <w:b/>
          <w:bCs/>
          <w:szCs w:val="24"/>
        </w:rPr>
        <w:t>Национальный</w:t>
      </w:r>
      <w:r w:rsidRPr="004B5CFD">
        <w:rPr>
          <w:rFonts w:eastAsia="Times New Roman"/>
          <w:b/>
          <w:bCs/>
          <w:szCs w:val="24"/>
        </w:rPr>
        <w:t xml:space="preserve"> </w:t>
      </w:r>
      <w:r w:rsidR="002020F7">
        <w:rPr>
          <w:rFonts w:eastAsia="Times New Roman"/>
          <w:b/>
          <w:bCs/>
          <w:szCs w:val="24"/>
        </w:rPr>
        <w:t>м</w:t>
      </w:r>
      <w:r w:rsidRPr="004B5CFD">
        <w:rPr>
          <w:rFonts w:eastAsia="Times New Roman"/>
          <w:b/>
          <w:bCs/>
          <w:szCs w:val="24"/>
        </w:rPr>
        <w:t xml:space="preserve">едицинский </w:t>
      </w:r>
      <w:r w:rsidR="002020F7">
        <w:rPr>
          <w:rFonts w:eastAsia="Times New Roman"/>
          <w:b/>
          <w:bCs/>
          <w:szCs w:val="24"/>
        </w:rPr>
        <w:t>и</w:t>
      </w:r>
      <w:r w:rsidRPr="004B5CFD">
        <w:rPr>
          <w:rFonts w:eastAsia="Times New Roman"/>
          <w:b/>
          <w:bCs/>
          <w:szCs w:val="24"/>
        </w:rPr>
        <w:t>сследовательский</w:t>
      </w:r>
      <w:bookmarkStart w:id="1" w:name="_Hlk501057902"/>
      <w:bookmarkEnd w:id="0"/>
      <w:r w:rsidRPr="004B5CFD">
        <w:rPr>
          <w:rFonts w:eastAsia="Times New Roman"/>
          <w:b/>
          <w:bCs/>
          <w:szCs w:val="24"/>
        </w:rPr>
        <w:t xml:space="preserve"> </w:t>
      </w:r>
      <w:r w:rsidR="002020F7">
        <w:rPr>
          <w:rFonts w:eastAsia="Times New Roman"/>
          <w:b/>
          <w:bCs/>
          <w:szCs w:val="24"/>
        </w:rPr>
        <w:t>ц</w:t>
      </w:r>
      <w:r w:rsidRPr="004B5CFD">
        <w:rPr>
          <w:rFonts w:eastAsia="Times New Roman"/>
          <w:b/>
          <w:bCs/>
          <w:szCs w:val="24"/>
        </w:rPr>
        <w:t>ентр</w:t>
      </w:r>
      <w:r>
        <w:rPr>
          <w:rFonts w:eastAsia="Times New Roman"/>
          <w:b/>
          <w:bCs/>
          <w:szCs w:val="24"/>
        </w:rPr>
        <w:t xml:space="preserve"> </w:t>
      </w:r>
      <w:r w:rsidRPr="004B5CFD">
        <w:rPr>
          <w:rFonts w:eastAsia="Times New Roman"/>
          <w:b/>
          <w:bCs/>
          <w:szCs w:val="24"/>
        </w:rPr>
        <w:t xml:space="preserve">сердечно-сосудистой хирургии </w:t>
      </w:r>
      <w:bookmarkEnd w:id="1"/>
      <w:r w:rsidRPr="004B5CFD">
        <w:rPr>
          <w:rFonts w:eastAsia="Times New Roman"/>
          <w:b/>
          <w:bCs/>
          <w:szCs w:val="24"/>
        </w:rPr>
        <w:t>им.</w:t>
      </w:r>
      <w:r>
        <w:rPr>
          <w:rFonts w:eastAsia="Times New Roman"/>
          <w:b/>
          <w:bCs/>
          <w:szCs w:val="24"/>
        </w:rPr>
        <w:t> </w:t>
      </w:r>
      <w:r w:rsidRPr="004B5CFD">
        <w:rPr>
          <w:rFonts w:eastAsia="Times New Roman"/>
          <w:b/>
          <w:bCs/>
          <w:szCs w:val="24"/>
        </w:rPr>
        <w:t>А.Н.</w:t>
      </w:r>
      <w:r>
        <w:rPr>
          <w:rFonts w:eastAsia="Times New Roman"/>
          <w:b/>
          <w:bCs/>
          <w:szCs w:val="24"/>
        </w:rPr>
        <w:t> </w:t>
      </w:r>
      <w:r w:rsidRPr="004B5CFD">
        <w:rPr>
          <w:rFonts w:eastAsia="Times New Roman"/>
          <w:b/>
          <w:bCs/>
          <w:szCs w:val="24"/>
        </w:rPr>
        <w:t xml:space="preserve">Бакулева» </w:t>
      </w:r>
      <w:r w:rsidR="002020F7">
        <w:rPr>
          <w:rFonts w:eastAsia="Times New Roman"/>
          <w:b/>
          <w:bCs/>
          <w:szCs w:val="24"/>
        </w:rPr>
        <w:t>Минздрава России</w:t>
      </w:r>
      <w:r w:rsidRPr="004B5CFD">
        <w:rPr>
          <w:rFonts w:eastAsia="Times New Roman"/>
          <w:b/>
          <w:bCs/>
          <w:szCs w:val="24"/>
        </w:rPr>
        <w:t xml:space="preserve"> </w:t>
      </w:r>
      <w:r>
        <w:rPr>
          <w:rFonts w:eastAsia="Times New Roman"/>
          <w:b/>
          <w:bCs/>
          <w:szCs w:val="24"/>
        </w:rPr>
        <w:t>Шалова Руслана Замировича</w:t>
      </w:r>
      <w:r w:rsidRPr="004B5CFD">
        <w:rPr>
          <w:rFonts w:eastAsia="Times New Roman"/>
          <w:b/>
          <w:bCs/>
          <w:szCs w:val="24"/>
        </w:rPr>
        <w:t xml:space="preserve"> по теме кандидатской диссертации.</w:t>
      </w:r>
    </w:p>
    <w:p w14:paraId="2BADAC18" w14:textId="77777777" w:rsidR="00BA2EA4" w:rsidRDefault="00BA2EA4" w:rsidP="00CE4F60">
      <w:pPr>
        <w:jc w:val="center"/>
        <w:rPr>
          <w:rFonts w:eastAsia="Times New Roman"/>
          <w:b/>
          <w:bCs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3996"/>
        <w:gridCol w:w="1276"/>
        <w:gridCol w:w="1134"/>
        <w:gridCol w:w="4609"/>
        <w:gridCol w:w="1040"/>
        <w:gridCol w:w="1970"/>
      </w:tblGrid>
      <w:tr w:rsidR="00BA2EA4" w:rsidRPr="00C533A7" w14:paraId="2D71FF84" w14:textId="77777777" w:rsidTr="00BA2EA4">
        <w:tc>
          <w:tcPr>
            <w:tcW w:w="535" w:type="dxa"/>
          </w:tcPr>
          <w:p w14:paraId="40AFDE99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№</w:t>
            </w:r>
          </w:p>
        </w:tc>
        <w:tc>
          <w:tcPr>
            <w:tcW w:w="3996" w:type="dxa"/>
          </w:tcPr>
          <w:p w14:paraId="35FB712B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Название</w:t>
            </w:r>
          </w:p>
        </w:tc>
        <w:tc>
          <w:tcPr>
            <w:tcW w:w="1276" w:type="dxa"/>
          </w:tcPr>
          <w:p w14:paraId="0A315372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Форма</w:t>
            </w:r>
          </w:p>
        </w:tc>
        <w:tc>
          <w:tcPr>
            <w:tcW w:w="1134" w:type="dxa"/>
          </w:tcPr>
          <w:p w14:paraId="215AE135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Год</w:t>
            </w:r>
          </w:p>
        </w:tc>
        <w:tc>
          <w:tcPr>
            <w:tcW w:w="4609" w:type="dxa"/>
          </w:tcPr>
          <w:p w14:paraId="367E68D9" w14:textId="77777777" w:rsidR="00CE4F60" w:rsidRPr="00C533A7" w:rsidRDefault="00CE4F60" w:rsidP="00C533A7">
            <w:pPr>
              <w:jc w:val="center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Место публикации</w:t>
            </w:r>
          </w:p>
        </w:tc>
        <w:tc>
          <w:tcPr>
            <w:tcW w:w="1040" w:type="dxa"/>
          </w:tcPr>
          <w:p w14:paraId="2A892852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Число страниц</w:t>
            </w:r>
          </w:p>
        </w:tc>
        <w:tc>
          <w:tcPr>
            <w:tcW w:w="1970" w:type="dxa"/>
          </w:tcPr>
          <w:p w14:paraId="6ADCA34F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Авторы</w:t>
            </w:r>
          </w:p>
        </w:tc>
      </w:tr>
      <w:tr w:rsidR="00BA2EA4" w:rsidRPr="00C533A7" w14:paraId="638106E4" w14:textId="77777777" w:rsidTr="00BA2EA4">
        <w:tc>
          <w:tcPr>
            <w:tcW w:w="535" w:type="dxa"/>
          </w:tcPr>
          <w:p w14:paraId="09644180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1</w:t>
            </w:r>
          </w:p>
        </w:tc>
        <w:tc>
          <w:tcPr>
            <w:tcW w:w="3996" w:type="dxa"/>
          </w:tcPr>
          <w:p w14:paraId="6631771B" w14:textId="77777777" w:rsidR="00CE4F60" w:rsidRPr="00C533A7" w:rsidRDefault="003B0E84" w:rsidP="00CE4F60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Одномоментное эндокардиальное и эпикардиальное картирование левого предсердия у пациентов с длительно персистирующей формой фибрилляции предсердий.</w:t>
            </w:r>
          </w:p>
        </w:tc>
        <w:tc>
          <w:tcPr>
            <w:tcW w:w="1276" w:type="dxa"/>
          </w:tcPr>
          <w:p w14:paraId="12B33C13" w14:textId="77777777" w:rsidR="00CE4F60" w:rsidRPr="00C533A7" w:rsidRDefault="00CE4F60" w:rsidP="00CE4F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Печатная</w:t>
            </w:r>
          </w:p>
          <w:p w14:paraId="011462A6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Статья</w:t>
            </w:r>
          </w:p>
        </w:tc>
        <w:tc>
          <w:tcPr>
            <w:tcW w:w="1134" w:type="dxa"/>
          </w:tcPr>
          <w:p w14:paraId="06192132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2019</w:t>
            </w:r>
          </w:p>
        </w:tc>
        <w:tc>
          <w:tcPr>
            <w:tcW w:w="4609" w:type="dxa"/>
          </w:tcPr>
          <w:p w14:paraId="0D1B390F" w14:textId="77777777" w:rsidR="00CE4F60" w:rsidRPr="00C533A7" w:rsidRDefault="003B0E84" w:rsidP="00C533A7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Анналы аритмологии. 2019; 16(4): 184-193</w:t>
            </w:r>
          </w:p>
        </w:tc>
        <w:tc>
          <w:tcPr>
            <w:tcW w:w="1040" w:type="dxa"/>
          </w:tcPr>
          <w:p w14:paraId="6868B4C5" w14:textId="77777777" w:rsidR="00CE4F60" w:rsidRPr="00C533A7" w:rsidRDefault="003B0E84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10</w:t>
            </w:r>
          </w:p>
        </w:tc>
        <w:tc>
          <w:tcPr>
            <w:tcW w:w="1970" w:type="dxa"/>
          </w:tcPr>
          <w:p w14:paraId="13EBCC9B" w14:textId="77777777" w:rsidR="003B0E84" w:rsidRPr="00C533A7" w:rsidRDefault="003B0E84" w:rsidP="003B0E84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Бокерия Л.А.</w:t>
            </w:r>
          </w:p>
          <w:p w14:paraId="58151699" w14:textId="77777777" w:rsidR="003B0E84" w:rsidRPr="00C533A7" w:rsidRDefault="003B0E84" w:rsidP="003B0E84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Шалов Р.З.</w:t>
            </w:r>
          </w:p>
          <w:p w14:paraId="3C10BF94" w14:textId="77777777" w:rsidR="003B0E84" w:rsidRPr="00C533A7" w:rsidRDefault="003B0E84" w:rsidP="003B0E84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Филатов А.Г.</w:t>
            </w:r>
          </w:p>
          <w:p w14:paraId="69925BFE" w14:textId="77777777" w:rsidR="003B0E84" w:rsidRPr="00C533A7" w:rsidRDefault="003B0E84" w:rsidP="003B0E84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Горячев В.А.</w:t>
            </w:r>
          </w:p>
          <w:p w14:paraId="2EE00733" w14:textId="77777777" w:rsidR="00CE4F60" w:rsidRPr="00C533A7" w:rsidRDefault="003B0E84" w:rsidP="003B0E84">
            <w:pPr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Сабиров Ш.Н.</w:t>
            </w:r>
          </w:p>
        </w:tc>
      </w:tr>
      <w:tr w:rsidR="00BA2EA4" w:rsidRPr="00C533A7" w14:paraId="5CA5E330" w14:textId="77777777" w:rsidTr="00BA2EA4">
        <w:tc>
          <w:tcPr>
            <w:tcW w:w="535" w:type="dxa"/>
          </w:tcPr>
          <w:p w14:paraId="67F25116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2</w:t>
            </w:r>
          </w:p>
        </w:tc>
        <w:tc>
          <w:tcPr>
            <w:tcW w:w="3996" w:type="dxa"/>
          </w:tcPr>
          <w:p w14:paraId="561DA749" w14:textId="77777777" w:rsidR="00CE4F60" w:rsidRPr="00C533A7" w:rsidRDefault="00CE4F60" w:rsidP="00CE4F60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Использование многополюсных диагностических электродов при катетерном лечении фибрилляции предсердий</w:t>
            </w:r>
            <w:r w:rsidR="003B0E84" w:rsidRPr="00C533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4AA783BF" w14:textId="77777777" w:rsidR="00CE4F60" w:rsidRPr="00C533A7" w:rsidRDefault="00CE4F60" w:rsidP="00CE4F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Печатная</w:t>
            </w:r>
          </w:p>
          <w:p w14:paraId="17760344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Статья</w:t>
            </w:r>
          </w:p>
        </w:tc>
        <w:tc>
          <w:tcPr>
            <w:tcW w:w="1134" w:type="dxa"/>
          </w:tcPr>
          <w:p w14:paraId="2568091E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2019</w:t>
            </w:r>
          </w:p>
        </w:tc>
        <w:tc>
          <w:tcPr>
            <w:tcW w:w="4609" w:type="dxa"/>
          </w:tcPr>
          <w:p w14:paraId="23328D55" w14:textId="77777777" w:rsidR="00CE4F60" w:rsidRPr="00C533A7" w:rsidRDefault="00CE4F60" w:rsidP="00C533A7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Анналы аритмологии. 2019; 16(2): 71-80.</w:t>
            </w:r>
          </w:p>
        </w:tc>
        <w:tc>
          <w:tcPr>
            <w:tcW w:w="1040" w:type="dxa"/>
          </w:tcPr>
          <w:p w14:paraId="6564A9A7" w14:textId="77777777" w:rsidR="00CE4F60" w:rsidRPr="00C533A7" w:rsidRDefault="003B0E84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10</w:t>
            </w:r>
          </w:p>
        </w:tc>
        <w:tc>
          <w:tcPr>
            <w:tcW w:w="1970" w:type="dxa"/>
          </w:tcPr>
          <w:p w14:paraId="61CD5936" w14:textId="77777777" w:rsidR="003B0E84" w:rsidRPr="00C533A7" w:rsidRDefault="003B0E84" w:rsidP="003B0E84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Бокерия Л.А.</w:t>
            </w:r>
          </w:p>
          <w:p w14:paraId="1DE45BE3" w14:textId="77777777" w:rsidR="00CE4F60" w:rsidRPr="00C533A7" w:rsidRDefault="003B0E84" w:rsidP="003B0E84">
            <w:pPr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Шалов Р.З.</w:t>
            </w:r>
          </w:p>
        </w:tc>
      </w:tr>
      <w:tr w:rsidR="00BA2EA4" w:rsidRPr="00C533A7" w14:paraId="40328573" w14:textId="77777777" w:rsidTr="00BA2EA4">
        <w:tc>
          <w:tcPr>
            <w:tcW w:w="535" w:type="dxa"/>
          </w:tcPr>
          <w:p w14:paraId="63098C77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3</w:t>
            </w:r>
          </w:p>
        </w:tc>
        <w:tc>
          <w:tcPr>
            <w:tcW w:w="3996" w:type="dxa"/>
          </w:tcPr>
          <w:p w14:paraId="005E9DE1" w14:textId="77777777" w:rsidR="00CE4F60" w:rsidRPr="00C533A7" w:rsidRDefault="00CE4F60" w:rsidP="00CE4F60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Случай одномоментного эндокардиального и эпикардиального картирования левого предсердия при выполнении операции «Лабиринт IIIБ».</w:t>
            </w:r>
          </w:p>
        </w:tc>
        <w:tc>
          <w:tcPr>
            <w:tcW w:w="1276" w:type="dxa"/>
          </w:tcPr>
          <w:p w14:paraId="48DB82C0" w14:textId="77777777" w:rsidR="00CE4F60" w:rsidRPr="00C533A7" w:rsidRDefault="00CE4F60" w:rsidP="00CE4F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Печатная</w:t>
            </w:r>
          </w:p>
          <w:p w14:paraId="2833DA91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Статья</w:t>
            </w:r>
          </w:p>
        </w:tc>
        <w:tc>
          <w:tcPr>
            <w:tcW w:w="1134" w:type="dxa"/>
          </w:tcPr>
          <w:p w14:paraId="6854B43B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2019</w:t>
            </w:r>
          </w:p>
        </w:tc>
        <w:tc>
          <w:tcPr>
            <w:tcW w:w="4609" w:type="dxa"/>
          </w:tcPr>
          <w:p w14:paraId="1493272F" w14:textId="77777777" w:rsidR="00CE4F60" w:rsidRPr="00C533A7" w:rsidRDefault="00CE4F60" w:rsidP="00C533A7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Анналы аритмологии. 2019; 16(2): 96-102.</w:t>
            </w:r>
          </w:p>
        </w:tc>
        <w:tc>
          <w:tcPr>
            <w:tcW w:w="1040" w:type="dxa"/>
          </w:tcPr>
          <w:p w14:paraId="6C52F131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7</w:t>
            </w:r>
          </w:p>
        </w:tc>
        <w:tc>
          <w:tcPr>
            <w:tcW w:w="1970" w:type="dxa"/>
          </w:tcPr>
          <w:p w14:paraId="44FBCAB4" w14:textId="77777777" w:rsidR="00CE4F60" w:rsidRPr="00C533A7" w:rsidRDefault="00CE4F60" w:rsidP="00CE4F60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Филатов А.Г.</w:t>
            </w:r>
          </w:p>
          <w:p w14:paraId="0A9C366F" w14:textId="77777777" w:rsidR="00CE4F60" w:rsidRPr="00C533A7" w:rsidRDefault="00CE4F60" w:rsidP="00CE4F60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Шалов Р.З.</w:t>
            </w:r>
          </w:p>
          <w:p w14:paraId="25E0E80A" w14:textId="77777777" w:rsidR="00CE4F60" w:rsidRPr="00C533A7" w:rsidRDefault="00CE4F60" w:rsidP="00CE4F60">
            <w:pPr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Сабиров Ш.Н.</w:t>
            </w:r>
          </w:p>
        </w:tc>
      </w:tr>
      <w:tr w:rsidR="00BA2EA4" w:rsidRPr="00C533A7" w14:paraId="7FFB4FCD" w14:textId="77777777" w:rsidTr="00BA2EA4">
        <w:tc>
          <w:tcPr>
            <w:tcW w:w="535" w:type="dxa"/>
          </w:tcPr>
          <w:p w14:paraId="6D3660FF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4</w:t>
            </w:r>
          </w:p>
        </w:tc>
        <w:tc>
          <w:tcPr>
            <w:tcW w:w="3996" w:type="dxa"/>
          </w:tcPr>
          <w:p w14:paraId="5A33F6C5" w14:textId="77777777" w:rsidR="00CE4F60" w:rsidRPr="00C533A7" w:rsidRDefault="00CE4F60" w:rsidP="00CE4F60">
            <w:pPr>
              <w:jc w:val="both"/>
              <w:rPr>
                <w:sz w:val="24"/>
                <w:szCs w:val="24"/>
              </w:rPr>
            </w:pPr>
            <w:hyperlink r:id="rId4" w:history="1">
              <w:r w:rsidRPr="00C533A7">
                <w:rPr>
                  <w:rFonts w:eastAsia="Times New Roman"/>
                  <w:sz w:val="24"/>
                  <w:szCs w:val="24"/>
                </w:rPr>
                <w:t>Клинический случай лечения фибрилляции предсердий у новорожденных детей</w:t>
              </w:r>
            </w:hyperlink>
            <w:r w:rsidR="003B0E84" w:rsidRPr="00C533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68EBF35" w14:textId="77777777" w:rsidR="00CE4F60" w:rsidRPr="00C533A7" w:rsidRDefault="00CE4F60" w:rsidP="00CE4F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Печатная</w:t>
            </w:r>
          </w:p>
          <w:p w14:paraId="7D4A0D59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Статья</w:t>
            </w:r>
          </w:p>
        </w:tc>
        <w:tc>
          <w:tcPr>
            <w:tcW w:w="1134" w:type="dxa"/>
          </w:tcPr>
          <w:p w14:paraId="1CEEF8E9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2014</w:t>
            </w:r>
          </w:p>
        </w:tc>
        <w:tc>
          <w:tcPr>
            <w:tcW w:w="4609" w:type="dxa"/>
          </w:tcPr>
          <w:p w14:paraId="16CFB393" w14:textId="77777777" w:rsidR="00CE4F60" w:rsidRPr="00C533A7" w:rsidRDefault="00CE4F60" w:rsidP="00C533A7">
            <w:pPr>
              <w:jc w:val="both"/>
              <w:rPr>
                <w:sz w:val="24"/>
                <w:szCs w:val="24"/>
              </w:rPr>
            </w:pPr>
            <w:hyperlink r:id="rId5" w:history="1">
              <w:r w:rsidRPr="00C533A7">
                <w:rPr>
                  <w:rFonts w:eastAsia="Times New Roman"/>
                  <w:sz w:val="24"/>
                  <w:szCs w:val="24"/>
                </w:rPr>
                <w:t>Анналы аритмологии</w:t>
              </w:r>
            </w:hyperlink>
            <w:r w:rsidR="00C533A7">
              <w:rPr>
                <w:rFonts w:eastAsia="Times New Roman"/>
                <w:sz w:val="24"/>
                <w:szCs w:val="24"/>
              </w:rPr>
              <w:t>. 2014;</w:t>
            </w:r>
            <w:r w:rsidRPr="00C533A7">
              <w:rPr>
                <w:rFonts w:eastAsia="Times New Roman"/>
                <w:sz w:val="24"/>
                <w:szCs w:val="24"/>
              </w:rPr>
              <w:t xml:space="preserve"> 11</w:t>
            </w:r>
            <w:hyperlink r:id="rId6" w:history="1">
              <w:r w:rsidRPr="00C533A7">
                <w:rPr>
                  <w:rFonts w:eastAsia="Times New Roman"/>
                  <w:sz w:val="24"/>
                  <w:szCs w:val="24"/>
                </w:rPr>
                <w:t>(3</w:t>
              </w:r>
            </w:hyperlink>
            <w:r w:rsidRPr="00C533A7">
              <w:rPr>
                <w:rFonts w:eastAsia="Times New Roman"/>
                <w:sz w:val="24"/>
                <w:szCs w:val="24"/>
              </w:rPr>
              <w:t>): 185-189.</w:t>
            </w:r>
          </w:p>
        </w:tc>
        <w:tc>
          <w:tcPr>
            <w:tcW w:w="1040" w:type="dxa"/>
          </w:tcPr>
          <w:p w14:paraId="3928D955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5</w:t>
            </w:r>
          </w:p>
        </w:tc>
        <w:tc>
          <w:tcPr>
            <w:tcW w:w="1970" w:type="dxa"/>
          </w:tcPr>
          <w:p w14:paraId="6F265DEE" w14:textId="77777777" w:rsidR="00CE4F60" w:rsidRPr="00C533A7" w:rsidRDefault="00CE4F60" w:rsidP="00CE4F60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Бокерия Л.А.</w:t>
            </w:r>
          </w:p>
          <w:p w14:paraId="2DEE5B50" w14:textId="77777777" w:rsidR="00CE4F60" w:rsidRPr="00C533A7" w:rsidRDefault="00CE4F60" w:rsidP="00CE4F60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Филатов А.Г.</w:t>
            </w:r>
          </w:p>
          <w:p w14:paraId="2C31DC9D" w14:textId="77777777" w:rsidR="00CE4F60" w:rsidRPr="00C533A7" w:rsidRDefault="00CE4F60" w:rsidP="00CE4F60">
            <w:pPr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Ковалев А.С.</w:t>
            </w:r>
          </w:p>
          <w:p w14:paraId="0FE930A1" w14:textId="77777777" w:rsidR="00CE4F60" w:rsidRPr="00C533A7" w:rsidRDefault="00CE4F60" w:rsidP="00CE4F60">
            <w:pPr>
              <w:rPr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Шалов Р.З.</w:t>
            </w:r>
          </w:p>
        </w:tc>
      </w:tr>
      <w:tr w:rsidR="00BA2EA4" w:rsidRPr="00C533A7" w14:paraId="57007B3B" w14:textId="77777777" w:rsidTr="00BA2EA4">
        <w:tc>
          <w:tcPr>
            <w:tcW w:w="535" w:type="dxa"/>
          </w:tcPr>
          <w:p w14:paraId="673157F7" w14:textId="77777777" w:rsidR="00CE4F60" w:rsidRPr="00C533A7" w:rsidRDefault="00CE4F60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5</w:t>
            </w:r>
          </w:p>
        </w:tc>
        <w:tc>
          <w:tcPr>
            <w:tcW w:w="3996" w:type="dxa"/>
          </w:tcPr>
          <w:p w14:paraId="6B089F88" w14:textId="77777777" w:rsidR="00CE4F60" w:rsidRDefault="00C533A7" w:rsidP="00CE4F6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533A7">
              <w:rPr>
                <w:rFonts w:eastAsia="Times New Roman"/>
                <w:sz w:val="24"/>
                <w:szCs w:val="24"/>
              </w:rPr>
              <w:t>Одномоментное эндокардиальное и эпикардиальное картирование левого предсердия при хирургическом лечении пациентов с длительно-персистирующей формой фибрилляции предсердий.</w:t>
            </w:r>
          </w:p>
          <w:p w14:paraId="44DD0776" w14:textId="77777777" w:rsidR="002020F7" w:rsidRPr="00C533A7" w:rsidRDefault="002020F7" w:rsidP="00CE4F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E7418CC" w14:textId="77777777" w:rsidR="00C533A7" w:rsidRPr="00C533A7" w:rsidRDefault="00C533A7" w:rsidP="00C533A7">
            <w:pPr>
              <w:pStyle w:val="20"/>
              <w:shd w:val="clear" w:color="auto" w:fill="auto"/>
              <w:spacing w:before="60" w:line="220" w:lineRule="exact"/>
              <w:rPr>
                <w:b w:val="0"/>
                <w:sz w:val="24"/>
                <w:szCs w:val="24"/>
              </w:rPr>
            </w:pPr>
            <w:r w:rsidRPr="00C533A7">
              <w:rPr>
                <w:b w:val="0"/>
                <w:sz w:val="24"/>
                <w:szCs w:val="24"/>
              </w:rPr>
              <w:t>Печатная</w:t>
            </w:r>
          </w:p>
          <w:p w14:paraId="76E84FA1" w14:textId="77777777" w:rsidR="00CE4F60" w:rsidRPr="00C533A7" w:rsidRDefault="00C533A7" w:rsidP="00C533A7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Тезис</w:t>
            </w:r>
          </w:p>
        </w:tc>
        <w:tc>
          <w:tcPr>
            <w:tcW w:w="1134" w:type="dxa"/>
          </w:tcPr>
          <w:p w14:paraId="4943C7B4" w14:textId="77777777" w:rsidR="00CE4F60" w:rsidRPr="00C533A7" w:rsidRDefault="00C533A7" w:rsidP="00CE4F6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2019</w:t>
            </w:r>
          </w:p>
        </w:tc>
        <w:tc>
          <w:tcPr>
            <w:tcW w:w="4609" w:type="dxa"/>
          </w:tcPr>
          <w:p w14:paraId="485113BD" w14:textId="77777777" w:rsidR="00CE4F60" w:rsidRPr="00C533A7" w:rsidRDefault="00C533A7" w:rsidP="00636B47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 xml:space="preserve">Бюллетень НЦССХ им. А.Н. Бакулева РАМН. Сердечно-сосудистые заболевания. 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 2019; 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20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(</w:t>
            </w:r>
            <w:r w:rsidRPr="00C533A7">
              <w:rPr>
                <w:rFonts w:eastAsia="Tahoma"/>
                <w:sz w:val="24"/>
                <w:szCs w:val="24"/>
                <w:lang w:val="en-US" w:eastAsia="zh-CN" w:bidi="ar"/>
              </w:rPr>
              <w:t>s</w:t>
            </w:r>
            <w:r w:rsidR="00636B47">
              <w:rPr>
                <w:rFonts w:eastAsia="Tahoma"/>
                <w:sz w:val="24"/>
                <w:szCs w:val="24"/>
                <w:lang w:eastAsia="zh-CN" w:bidi="ar"/>
              </w:rPr>
              <w:t>11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):</w:t>
            </w:r>
            <w:r w:rsidR="00636B47">
              <w:rPr>
                <w:rFonts w:eastAsia="Tahoma"/>
                <w:sz w:val="24"/>
                <w:szCs w:val="24"/>
                <w:lang w:eastAsia="zh-CN" w:bidi="ar"/>
              </w:rPr>
              <w:t xml:space="preserve"> 79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40" w:type="dxa"/>
          </w:tcPr>
          <w:p w14:paraId="696F2135" w14:textId="77777777" w:rsidR="00CE4F60" w:rsidRPr="00C533A7" w:rsidRDefault="00636B47" w:rsidP="00CE4F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14:paraId="6759EF81" w14:textId="77777777" w:rsidR="00636B47" w:rsidRPr="00400DE1" w:rsidRDefault="00636B47" w:rsidP="00636B47">
            <w:pPr>
              <w:rPr>
                <w:rFonts w:eastAsia="Times New Roman"/>
                <w:sz w:val="24"/>
                <w:szCs w:val="24"/>
              </w:rPr>
            </w:pPr>
            <w:hyperlink r:id="rId7" w:history="1">
              <w:r w:rsidRPr="00400DE1">
                <w:rPr>
                  <w:rFonts w:eastAsia="Times New Roman"/>
                  <w:sz w:val="24"/>
                  <w:szCs w:val="24"/>
                </w:rPr>
                <w:t>Шалов Р.З.</w:t>
              </w:r>
            </w:hyperlink>
          </w:p>
          <w:p w14:paraId="00460E5F" w14:textId="77777777" w:rsidR="00636B47" w:rsidRPr="00400DE1" w:rsidRDefault="00636B47" w:rsidP="00636B47">
            <w:pPr>
              <w:rPr>
                <w:rFonts w:eastAsia="Times New Roman"/>
                <w:sz w:val="24"/>
                <w:szCs w:val="24"/>
              </w:rPr>
            </w:pPr>
            <w:hyperlink r:id="rId8" w:history="1">
              <w:r w:rsidRPr="00400DE1">
                <w:rPr>
                  <w:rFonts w:eastAsia="Times New Roman"/>
                  <w:sz w:val="24"/>
                  <w:szCs w:val="24"/>
                </w:rPr>
                <w:t>Бокерия Л.А.</w:t>
              </w:r>
            </w:hyperlink>
          </w:p>
          <w:p w14:paraId="1AA1F236" w14:textId="77777777" w:rsidR="00636B47" w:rsidRPr="00400DE1" w:rsidRDefault="00636B47" w:rsidP="00636B47">
            <w:pPr>
              <w:rPr>
                <w:rFonts w:eastAsia="Times New Roman"/>
                <w:sz w:val="24"/>
                <w:szCs w:val="24"/>
              </w:rPr>
            </w:pPr>
            <w:hyperlink r:id="rId9" w:history="1">
              <w:r w:rsidRPr="00400DE1">
                <w:rPr>
                  <w:rFonts w:eastAsia="Times New Roman"/>
                  <w:sz w:val="24"/>
                  <w:szCs w:val="24"/>
                </w:rPr>
                <w:t>Филатов А.Г.</w:t>
              </w:r>
            </w:hyperlink>
          </w:p>
          <w:p w14:paraId="51D5AEBA" w14:textId="77777777" w:rsidR="00636B47" w:rsidRPr="00400DE1" w:rsidRDefault="00636B47" w:rsidP="00636B47">
            <w:pPr>
              <w:rPr>
                <w:rFonts w:eastAsia="Times New Roman"/>
                <w:sz w:val="24"/>
                <w:szCs w:val="24"/>
              </w:rPr>
            </w:pPr>
            <w:hyperlink r:id="rId10" w:history="1">
              <w:r w:rsidRPr="00400DE1">
                <w:rPr>
                  <w:rFonts w:eastAsia="Times New Roman"/>
                  <w:sz w:val="24"/>
                  <w:szCs w:val="24"/>
                </w:rPr>
                <w:t>Сергуладзе С.Ю.</w:t>
              </w:r>
            </w:hyperlink>
          </w:p>
          <w:p w14:paraId="0D9CE4C1" w14:textId="77777777" w:rsidR="00CE4F60" w:rsidRPr="00C533A7" w:rsidRDefault="00636B47" w:rsidP="00636B47">
            <w:pPr>
              <w:rPr>
                <w:sz w:val="24"/>
                <w:szCs w:val="24"/>
              </w:rPr>
            </w:pPr>
            <w:hyperlink r:id="rId11" w:history="1">
              <w:r w:rsidRPr="00400DE1">
                <w:rPr>
                  <w:rFonts w:eastAsia="Times New Roman"/>
                  <w:sz w:val="24"/>
                  <w:szCs w:val="24"/>
                </w:rPr>
                <w:t>Фатулаев З.Ф.</w:t>
              </w:r>
            </w:hyperlink>
          </w:p>
        </w:tc>
      </w:tr>
      <w:tr w:rsidR="00BA2EA4" w:rsidRPr="00C533A7" w14:paraId="1C3B397E" w14:textId="77777777" w:rsidTr="00BA2EA4">
        <w:tc>
          <w:tcPr>
            <w:tcW w:w="535" w:type="dxa"/>
          </w:tcPr>
          <w:p w14:paraId="48846C56" w14:textId="77777777" w:rsidR="00636B47" w:rsidRPr="00C533A7" w:rsidRDefault="00636B47" w:rsidP="00636B47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96" w:type="dxa"/>
          </w:tcPr>
          <w:p w14:paraId="1B3CFA48" w14:textId="77777777" w:rsidR="00636B47" w:rsidRPr="00C533A7" w:rsidRDefault="00636B47" w:rsidP="00636B47">
            <w:pPr>
              <w:jc w:val="both"/>
              <w:rPr>
                <w:sz w:val="24"/>
                <w:szCs w:val="24"/>
              </w:rPr>
            </w:pPr>
            <w:r w:rsidRPr="00400DE1">
              <w:rPr>
                <w:rFonts w:eastAsia="Times New Roman"/>
                <w:sz w:val="24"/>
                <w:szCs w:val="24"/>
              </w:rPr>
              <w:t>Одномоментное эпикардиальное и эндокардиальное картирование при хирургическом лечении фибрилляции предсердий (клинический случай</w:t>
            </w:r>
            <w:r>
              <w:rPr>
                <w:rFonts w:eastAsia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14:paraId="0D5A6A3C" w14:textId="77777777" w:rsidR="00636B47" w:rsidRPr="00C533A7" w:rsidRDefault="00636B47" w:rsidP="00636B47">
            <w:pPr>
              <w:pStyle w:val="20"/>
              <w:shd w:val="clear" w:color="auto" w:fill="auto"/>
              <w:spacing w:before="60" w:line="220" w:lineRule="exact"/>
              <w:rPr>
                <w:b w:val="0"/>
                <w:sz w:val="24"/>
                <w:szCs w:val="24"/>
              </w:rPr>
            </w:pPr>
            <w:r w:rsidRPr="00C533A7">
              <w:rPr>
                <w:b w:val="0"/>
                <w:sz w:val="24"/>
                <w:szCs w:val="24"/>
              </w:rPr>
              <w:t>Печатная</w:t>
            </w:r>
          </w:p>
          <w:p w14:paraId="60AA3D9C" w14:textId="77777777" w:rsidR="00636B47" w:rsidRPr="00C533A7" w:rsidRDefault="00636B47" w:rsidP="00636B47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Тезис</w:t>
            </w:r>
          </w:p>
        </w:tc>
        <w:tc>
          <w:tcPr>
            <w:tcW w:w="1134" w:type="dxa"/>
          </w:tcPr>
          <w:p w14:paraId="7E0A8440" w14:textId="77777777" w:rsidR="00636B47" w:rsidRPr="00C533A7" w:rsidRDefault="00636B47" w:rsidP="00636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4609" w:type="dxa"/>
          </w:tcPr>
          <w:p w14:paraId="748091BE" w14:textId="77777777" w:rsidR="00636B47" w:rsidRPr="00C533A7" w:rsidRDefault="00636B47" w:rsidP="00636B47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 xml:space="preserve">Бюллетень НЦССХ им. А.Н. Бакулева РАМН. Сердечно-сосудистые заболевания. 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 2019; 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20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(</w:t>
            </w:r>
            <w:r w:rsidRPr="00C533A7">
              <w:rPr>
                <w:rFonts w:eastAsia="Tahoma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5): 65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40" w:type="dxa"/>
          </w:tcPr>
          <w:p w14:paraId="03642807" w14:textId="77777777" w:rsidR="00636B47" w:rsidRPr="00C533A7" w:rsidRDefault="00636B47" w:rsidP="00636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14:paraId="34604DB7" w14:textId="77777777" w:rsidR="00636B47" w:rsidRPr="005D51EB" w:rsidRDefault="00636B47" w:rsidP="00636B47">
            <w:pPr>
              <w:rPr>
                <w:rFonts w:eastAsia="Times New Roman"/>
                <w:sz w:val="24"/>
                <w:szCs w:val="24"/>
              </w:rPr>
            </w:pPr>
            <w:r w:rsidRPr="005D51EB">
              <w:rPr>
                <w:rFonts w:eastAsia="Times New Roman"/>
                <w:sz w:val="24"/>
                <w:szCs w:val="24"/>
              </w:rPr>
              <w:t>Шалов Р.З.</w:t>
            </w:r>
          </w:p>
          <w:p w14:paraId="6D922FA8" w14:textId="77777777" w:rsidR="00636B47" w:rsidRPr="00C533A7" w:rsidRDefault="00636B47" w:rsidP="00636B47">
            <w:pPr>
              <w:rPr>
                <w:sz w:val="24"/>
                <w:szCs w:val="24"/>
              </w:rPr>
            </w:pPr>
            <w:r w:rsidRPr="005D51EB">
              <w:rPr>
                <w:rFonts w:eastAsia="Times New Roman"/>
                <w:sz w:val="24"/>
                <w:szCs w:val="24"/>
              </w:rPr>
              <w:t>Филатов А.Г.</w:t>
            </w:r>
          </w:p>
        </w:tc>
      </w:tr>
      <w:tr w:rsidR="00BA2EA4" w:rsidRPr="00C533A7" w14:paraId="27DC0C9F" w14:textId="77777777" w:rsidTr="00BA2EA4">
        <w:tc>
          <w:tcPr>
            <w:tcW w:w="535" w:type="dxa"/>
          </w:tcPr>
          <w:p w14:paraId="27195B2F" w14:textId="77777777" w:rsidR="003979DF" w:rsidRPr="00C533A7" w:rsidRDefault="003979DF" w:rsidP="003979DF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7</w:t>
            </w:r>
          </w:p>
        </w:tc>
        <w:tc>
          <w:tcPr>
            <w:tcW w:w="3996" w:type="dxa"/>
          </w:tcPr>
          <w:p w14:paraId="12CBEDB3" w14:textId="77777777" w:rsidR="003979DF" w:rsidRPr="00C533A7" w:rsidRDefault="003979DF" w:rsidP="003979DF">
            <w:pPr>
              <w:jc w:val="both"/>
              <w:rPr>
                <w:sz w:val="24"/>
                <w:szCs w:val="24"/>
              </w:rPr>
            </w:pPr>
            <w:r w:rsidRPr="00D90F7D">
              <w:rPr>
                <w:rFonts w:eastAsia="Times New Roman"/>
                <w:sz w:val="24"/>
                <w:szCs w:val="24"/>
              </w:rPr>
              <w:t>Методика проведения поочередного эпикардиального и эндокардиального картирования при выполнении операции «Лабиринт IIIB»</w:t>
            </w:r>
            <w:r w:rsidR="00BC14E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46A946A" w14:textId="77777777" w:rsidR="003979DF" w:rsidRPr="00C533A7" w:rsidRDefault="003979DF" w:rsidP="003979DF">
            <w:pPr>
              <w:pStyle w:val="20"/>
              <w:shd w:val="clear" w:color="auto" w:fill="auto"/>
              <w:spacing w:before="60" w:line="220" w:lineRule="exact"/>
              <w:rPr>
                <w:b w:val="0"/>
                <w:sz w:val="24"/>
                <w:szCs w:val="24"/>
              </w:rPr>
            </w:pPr>
            <w:r w:rsidRPr="00C533A7">
              <w:rPr>
                <w:b w:val="0"/>
                <w:sz w:val="24"/>
                <w:szCs w:val="24"/>
              </w:rPr>
              <w:t>Печатная</w:t>
            </w:r>
          </w:p>
          <w:p w14:paraId="77CC7CAC" w14:textId="77777777" w:rsidR="003979DF" w:rsidRPr="00C533A7" w:rsidRDefault="003979DF" w:rsidP="003979DF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Тезис</w:t>
            </w:r>
          </w:p>
        </w:tc>
        <w:tc>
          <w:tcPr>
            <w:tcW w:w="1134" w:type="dxa"/>
          </w:tcPr>
          <w:p w14:paraId="7AD7CE56" w14:textId="77777777" w:rsidR="003979DF" w:rsidRPr="00C533A7" w:rsidRDefault="003979DF" w:rsidP="00397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609" w:type="dxa"/>
          </w:tcPr>
          <w:p w14:paraId="4413C32F" w14:textId="77777777" w:rsidR="003979DF" w:rsidRPr="00C533A7" w:rsidRDefault="003979DF" w:rsidP="003979DF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 xml:space="preserve">Бюллетень НЦССХ им. А.Н. Бакулева РАМН. Сердечно-сосудистые заболевания. 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 2017; 18(</w:t>
            </w:r>
            <w:r w:rsidRPr="00C533A7">
              <w:rPr>
                <w:rFonts w:eastAsia="Tahoma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6): 253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40" w:type="dxa"/>
          </w:tcPr>
          <w:p w14:paraId="4533CB59" w14:textId="77777777" w:rsidR="003979DF" w:rsidRPr="00C533A7" w:rsidRDefault="003979DF" w:rsidP="00397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14:paraId="6F0CF709" w14:textId="77777777" w:rsidR="003979DF" w:rsidRPr="005D51EB" w:rsidRDefault="003979DF" w:rsidP="003979DF">
            <w:pPr>
              <w:rPr>
                <w:rFonts w:eastAsia="Times New Roman"/>
                <w:sz w:val="24"/>
                <w:szCs w:val="24"/>
              </w:rPr>
            </w:pPr>
            <w:hyperlink r:id="rId12" w:history="1">
              <w:r w:rsidRPr="005D51EB">
                <w:rPr>
                  <w:rFonts w:eastAsia="Times New Roman"/>
                  <w:sz w:val="24"/>
                  <w:szCs w:val="24"/>
                </w:rPr>
                <w:t>Шалов Р.З.</w:t>
              </w:r>
            </w:hyperlink>
          </w:p>
          <w:p w14:paraId="5F6E0F13" w14:textId="77777777" w:rsidR="003979DF" w:rsidRPr="005D51EB" w:rsidRDefault="003979DF" w:rsidP="003979DF">
            <w:pPr>
              <w:rPr>
                <w:rFonts w:eastAsia="Times New Roman"/>
                <w:sz w:val="24"/>
                <w:szCs w:val="24"/>
              </w:rPr>
            </w:pPr>
            <w:hyperlink r:id="rId13" w:history="1">
              <w:r w:rsidRPr="005D51EB">
                <w:rPr>
                  <w:rFonts w:eastAsia="Times New Roman"/>
                  <w:sz w:val="24"/>
                  <w:szCs w:val="24"/>
                </w:rPr>
                <w:t>Горячев В.А.</w:t>
              </w:r>
            </w:hyperlink>
          </w:p>
          <w:p w14:paraId="1C454105" w14:textId="77777777" w:rsidR="003979DF" w:rsidRPr="00C533A7" w:rsidRDefault="003979DF" w:rsidP="003979DF">
            <w:pPr>
              <w:rPr>
                <w:sz w:val="24"/>
                <w:szCs w:val="24"/>
              </w:rPr>
            </w:pPr>
            <w:hyperlink r:id="rId14" w:history="1">
              <w:r w:rsidRPr="005D51EB">
                <w:rPr>
                  <w:rFonts w:eastAsia="Times New Roman"/>
                  <w:sz w:val="24"/>
                  <w:szCs w:val="24"/>
                </w:rPr>
                <w:t>Тарашвили Э.Г.</w:t>
              </w:r>
            </w:hyperlink>
          </w:p>
        </w:tc>
      </w:tr>
      <w:tr w:rsidR="00BA2EA4" w:rsidRPr="00C533A7" w14:paraId="46373EA5" w14:textId="77777777" w:rsidTr="00BA2EA4">
        <w:tc>
          <w:tcPr>
            <w:tcW w:w="535" w:type="dxa"/>
          </w:tcPr>
          <w:p w14:paraId="3FDD0541" w14:textId="77777777" w:rsidR="00BC14E3" w:rsidRPr="00C533A7" w:rsidRDefault="00BC14E3" w:rsidP="00BC14E3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8</w:t>
            </w:r>
          </w:p>
        </w:tc>
        <w:tc>
          <w:tcPr>
            <w:tcW w:w="3996" w:type="dxa"/>
          </w:tcPr>
          <w:p w14:paraId="1D1F721F" w14:textId="77777777" w:rsidR="00BC14E3" w:rsidRPr="00C533A7" w:rsidRDefault="00BC14E3" w:rsidP="00BC14E3">
            <w:pPr>
              <w:jc w:val="both"/>
              <w:rPr>
                <w:sz w:val="24"/>
                <w:szCs w:val="24"/>
              </w:rPr>
            </w:pPr>
            <w:hyperlink r:id="rId15" w:history="1">
              <w:r w:rsidRPr="0025316E">
                <w:rPr>
                  <w:rFonts w:eastAsia="Times New Roman"/>
                  <w:sz w:val="24"/>
                  <w:szCs w:val="24"/>
                </w:rPr>
                <w:t>Эпикардиальное и эндокардиальное картирование при хирургическом лечении фибрилляции предсердий</w:t>
              </w:r>
            </w:hyperlink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A69CB21" w14:textId="77777777" w:rsidR="00BC14E3" w:rsidRPr="00C533A7" w:rsidRDefault="00BC14E3" w:rsidP="00BC14E3">
            <w:pPr>
              <w:pStyle w:val="20"/>
              <w:shd w:val="clear" w:color="auto" w:fill="auto"/>
              <w:spacing w:before="60" w:line="220" w:lineRule="exact"/>
              <w:rPr>
                <w:b w:val="0"/>
                <w:sz w:val="24"/>
                <w:szCs w:val="24"/>
              </w:rPr>
            </w:pPr>
            <w:r w:rsidRPr="00C533A7">
              <w:rPr>
                <w:b w:val="0"/>
                <w:sz w:val="24"/>
                <w:szCs w:val="24"/>
              </w:rPr>
              <w:t>Печатная</w:t>
            </w:r>
          </w:p>
          <w:p w14:paraId="27A28FD9" w14:textId="77777777" w:rsidR="00BC14E3" w:rsidRPr="00C533A7" w:rsidRDefault="00BC14E3" w:rsidP="00BC14E3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Тезис</w:t>
            </w:r>
          </w:p>
        </w:tc>
        <w:tc>
          <w:tcPr>
            <w:tcW w:w="1134" w:type="dxa"/>
          </w:tcPr>
          <w:p w14:paraId="22755006" w14:textId="77777777" w:rsidR="00BC14E3" w:rsidRPr="00C533A7" w:rsidRDefault="00BC14E3" w:rsidP="00BC1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609" w:type="dxa"/>
          </w:tcPr>
          <w:p w14:paraId="098BC801" w14:textId="77777777" w:rsidR="00BC14E3" w:rsidRPr="00C533A7" w:rsidRDefault="00BC14E3" w:rsidP="00BC14E3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 xml:space="preserve">Бюллетень НЦССХ им. А.Н. Бакулева РАМН. Сердечно-сосудистые заболевания. 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 2017; 18(</w:t>
            </w:r>
            <w:r w:rsidRPr="00C533A7">
              <w:rPr>
                <w:rFonts w:eastAsia="Tahoma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3): 206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40" w:type="dxa"/>
          </w:tcPr>
          <w:p w14:paraId="52848F53" w14:textId="77777777" w:rsidR="00BC14E3" w:rsidRPr="00C533A7" w:rsidRDefault="00BC14E3" w:rsidP="00BC1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14:paraId="427B4F80" w14:textId="77777777" w:rsidR="00BC14E3" w:rsidRPr="005D51EB" w:rsidRDefault="00BC14E3" w:rsidP="00BC14E3">
            <w:pPr>
              <w:rPr>
                <w:rFonts w:eastAsia="Times New Roman"/>
                <w:sz w:val="24"/>
                <w:szCs w:val="24"/>
              </w:rPr>
            </w:pPr>
            <w:hyperlink r:id="rId16" w:history="1">
              <w:r w:rsidRPr="005D51EB">
                <w:rPr>
                  <w:rFonts w:eastAsia="Times New Roman"/>
                  <w:sz w:val="24"/>
                  <w:szCs w:val="24"/>
                </w:rPr>
                <w:t>Шалов Р.З.</w:t>
              </w:r>
            </w:hyperlink>
          </w:p>
          <w:p w14:paraId="0FA5AE01" w14:textId="77777777" w:rsidR="00BC14E3" w:rsidRPr="005D51EB" w:rsidRDefault="00BC14E3" w:rsidP="00BC14E3">
            <w:pPr>
              <w:rPr>
                <w:rFonts w:eastAsia="Times New Roman"/>
                <w:sz w:val="24"/>
                <w:szCs w:val="24"/>
              </w:rPr>
            </w:pPr>
            <w:hyperlink r:id="rId17" w:history="1">
              <w:r w:rsidRPr="005D51EB">
                <w:rPr>
                  <w:rFonts w:eastAsia="Times New Roman"/>
                  <w:sz w:val="24"/>
                  <w:szCs w:val="24"/>
                </w:rPr>
                <w:t>Горячев В.А.</w:t>
              </w:r>
            </w:hyperlink>
          </w:p>
          <w:p w14:paraId="6211214C" w14:textId="77777777" w:rsidR="00BC14E3" w:rsidRPr="00C533A7" w:rsidRDefault="00BC14E3" w:rsidP="00BC14E3">
            <w:pPr>
              <w:rPr>
                <w:sz w:val="24"/>
                <w:szCs w:val="24"/>
              </w:rPr>
            </w:pPr>
            <w:hyperlink r:id="rId18" w:history="1">
              <w:r w:rsidRPr="005D51EB">
                <w:rPr>
                  <w:rFonts w:eastAsia="Times New Roman"/>
                  <w:sz w:val="24"/>
                  <w:szCs w:val="24"/>
                </w:rPr>
                <w:t>Тарашвили Э.Г.</w:t>
              </w:r>
            </w:hyperlink>
          </w:p>
        </w:tc>
      </w:tr>
      <w:tr w:rsidR="00BA2EA4" w:rsidRPr="00C533A7" w14:paraId="225FEE8E" w14:textId="77777777" w:rsidTr="00BA2EA4">
        <w:tc>
          <w:tcPr>
            <w:tcW w:w="535" w:type="dxa"/>
          </w:tcPr>
          <w:p w14:paraId="506B1835" w14:textId="77777777" w:rsidR="009E700B" w:rsidRPr="00C533A7" w:rsidRDefault="009E700B" w:rsidP="009E700B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9</w:t>
            </w:r>
          </w:p>
        </w:tc>
        <w:tc>
          <w:tcPr>
            <w:tcW w:w="3996" w:type="dxa"/>
          </w:tcPr>
          <w:p w14:paraId="378C820B" w14:textId="77777777" w:rsidR="009E700B" w:rsidRPr="00C533A7" w:rsidRDefault="009E700B" w:rsidP="009E700B">
            <w:pPr>
              <w:jc w:val="both"/>
              <w:rPr>
                <w:sz w:val="24"/>
                <w:szCs w:val="24"/>
              </w:rPr>
            </w:pPr>
            <w:r w:rsidRPr="005D51EB">
              <w:rPr>
                <w:rFonts w:eastAsia="Times New Roman"/>
                <w:sz w:val="24"/>
                <w:szCs w:val="24"/>
              </w:rPr>
              <w:t>Применение сферических электродов при проведении эндокардиального картирования при вып</w:t>
            </w:r>
            <w:r>
              <w:rPr>
                <w:rFonts w:eastAsia="Times New Roman"/>
                <w:sz w:val="24"/>
                <w:szCs w:val="24"/>
              </w:rPr>
              <w:t>олнении операции «Лабиринт IIIB»</w:t>
            </w:r>
          </w:p>
        </w:tc>
        <w:tc>
          <w:tcPr>
            <w:tcW w:w="1276" w:type="dxa"/>
          </w:tcPr>
          <w:p w14:paraId="2465C334" w14:textId="77777777" w:rsidR="009E700B" w:rsidRPr="00C533A7" w:rsidRDefault="009E700B" w:rsidP="009E700B">
            <w:pPr>
              <w:pStyle w:val="20"/>
              <w:shd w:val="clear" w:color="auto" w:fill="auto"/>
              <w:spacing w:before="60" w:line="220" w:lineRule="exact"/>
              <w:rPr>
                <w:b w:val="0"/>
                <w:sz w:val="24"/>
                <w:szCs w:val="24"/>
              </w:rPr>
            </w:pPr>
            <w:r w:rsidRPr="00C533A7">
              <w:rPr>
                <w:b w:val="0"/>
                <w:sz w:val="24"/>
                <w:szCs w:val="24"/>
              </w:rPr>
              <w:t>Печатная</w:t>
            </w:r>
          </w:p>
          <w:p w14:paraId="6EFE683F" w14:textId="77777777" w:rsidR="009E700B" w:rsidRPr="00C533A7" w:rsidRDefault="009E700B" w:rsidP="009E700B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Тезис</w:t>
            </w:r>
          </w:p>
        </w:tc>
        <w:tc>
          <w:tcPr>
            <w:tcW w:w="1134" w:type="dxa"/>
          </w:tcPr>
          <w:p w14:paraId="30F2283B" w14:textId="77777777" w:rsidR="009E700B" w:rsidRPr="00C533A7" w:rsidRDefault="009E700B" w:rsidP="009E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609" w:type="dxa"/>
          </w:tcPr>
          <w:p w14:paraId="54FE3646" w14:textId="77777777" w:rsidR="009E700B" w:rsidRPr="00C533A7" w:rsidRDefault="009E700B" w:rsidP="009E700B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 xml:space="preserve">Бюллетень НЦССХ им. А.Н. Бакулева РАМН. Сердечно-сосудистые заболевания. 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 2016; 17(</w:t>
            </w:r>
            <w:r w:rsidRPr="00C533A7">
              <w:rPr>
                <w:rFonts w:eastAsia="Tahoma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6): 265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40" w:type="dxa"/>
          </w:tcPr>
          <w:p w14:paraId="37750947" w14:textId="77777777" w:rsidR="009E700B" w:rsidRPr="00C533A7" w:rsidRDefault="009E700B" w:rsidP="009E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14:paraId="1FF1A736" w14:textId="77777777" w:rsidR="009E700B" w:rsidRPr="005D51EB" w:rsidRDefault="009E700B" w:rsidP="009E700B">
            <w:pPr>
              <w:rPr>
                <w:rFonts w:eastAsia="Times New Roman"/>
                <w:sz w:val="24"/>
                <w:szCs w:val="24"/>
              </w:rPr>
            </w:pPr>
            <w:hyperlink r:id="rId19" w:history="1">
              <w:r w:rsidRPr="005D51EB">
                <w:rPr>
                  <w:rFonts w:eastAsia="Times New Roman"/>
                  <w:sz w:val="24"/>
                  <w:szCs w:val="24"/>
                </w:rPr>
                <w:t>Шалов Р.З.</w:t>
              </w:r>
            </w:hyperlink>
          </w:p>
          <w:p w14:paraId="14A881DC" w14:textId="77777777" w:rsidR="009E700B" w:rsidRPr="005D51EB" w:rsidRDefault="009E700B" w:rsidP="009E700B">
            <w:pPr>
              <w:rPr>
                <w:rFonts w:eastAsia="Times New Roman"/>
                <w:sz w:val="24"/>
                <w:szCs w:val="24"/>
              </w:rPr>
            </w:pPr>
            <w:hyperlink r:id="rId20" w:history="1">
              <w:r w:rsidRPr="005D51EB">
                <w:rPr>
                  <w:rFonts w:eastAsia="Times New Roman"/>
                  <w:sz w:val="24"/>
                  <w:szCs w:val="24"/>
                </w:rPr>
                <w:t>Горячев В.А.</w:t>
              </w:r>
            </w:hyperlink>
          </w:p>
          <w:p w14:paraId="1F8A9417" w14:textId="77777777" w:rsidR="009E700B" w:rsidRPr="00C533A7" w:rsidRDefault="009E700B" w:rsidP="009E700B">
            <w:pPr>
              <w:rPr>
                <w:sz w:val="24"/>
                <w:szCs w:val="24"/>
              </w:rPr>
            </w:pPr>
            <w:hyperlink r:id="rId21" w:history="1">
              <w:r w:rsidRPr="005D51EB">
                <w:rPr>
                  <w:rFonts w:eastAsia="Times New Roman"/>
                  <w:sz w:val="24"/>
                  <w:szCs w:val="24"/>
                </w:rPr>
                <w:t>Тарашвили Э.Г.</w:t>
              </w:r>
            </w:hyperlink>
          </w:p>
        </w:tc>
      </w:tr>
      <w:tr w:rsidR="00BA2EA4" w:rsidRPr="00C533A7" w14:paraId="3B19ED00" w14:textId="77777777" w:rsidTr="00BA2EA4">
        <w:tc>
          <w:tcPr>
            <w:tcW w:w="535" w:type="dxa"/>
          </w:tcPr>
          <w:p w14:paraId="554F79E7" w14:textId="77777777" w:rsidR="0027220B" w:rsidRPr="00C533A7" w:rsidRDefault="0027220B" w:rsidP="0027220B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10</w:t>
            </w:r>
          </w:p>
        </w:tc>
        <w:tc>
          <w:tcPr>
            <w:tcW w:w="3996" w:type="dxa"/>
          </w:tcPr>
          <w:p w14:paraId="65047539" w14:textId="77777777" w:rsidR="0027220B" w:rsidRPr="00C533A7" w:rsidRDefault="0027220B" w:rsidP="0027220B">
            <w:pPr>
              <w:jc w:val="both"/>
              <w:rPr>
                <w:sz w:val="24"/>
                <w:szCs w:val="24"/>
              </w:rPr>
            </w:pPr>
            <w:r w:rsidRPr="005D51EB">
              <w:rPr>
                <w:rFonts w:eastAsia="Times New Roman"/>
                <w:sz w:val="24"/>
                <w:szCs w:val="24"/>
              </w:rPr>
              <w:t>Использование баскет-катетеров при проведении эндокардиального картирования при лечении фибрилляции предсердий во время операций с искусственным кровообращнием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7711F188" w14:textId="77777777" w:rsidR="0027220B" w:rsidRPr="00C533A7" w:rsidRDefault="0027220B" w:rsidP="0027220B">
            <w:pPr>
              <w:pStyle w:val="20"/>
              <w:shd w:val="clear" w:color="auto" w:fill="auto"/>
              <w:spacing w:before="60" w:line="220" w:lineRule="exact"/>
              <w:rPr>
                <w:b w:val="0"/>
                <w:sz w:val="24"/>
                <w:szCs w:val="24"/>
              </w:rPr>
            </w:pPr>
            <w:r w:rsidRPr="00C533A7">
              <w:rPr>
                <w:b w:val="0"/>
                <w:sz w:val="24"/>
                <w:szCs w:val="24"/>
              </w:rPr>
              <w:t>Печатная</w:t>
            </w:r>
          </w:p>
          <w:p w14:paraId="066BE8D8" w14:textId="77777777" w:rsidR="0027220B" w:rsidRPr="00C533A7" w:rsidRDefault="0027220B" w:rsidP="0027220B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Тезис</w:t>
            </w:r>
          </w:p>
        </w:tc>
        <w:tc>
          <w:tcPr>
            <w:tcW w:w="1134" w:type="dxa"/>
          </w:tcPr>
          <w:p w14:paraId="74D05273" w14:textId="77777777" w:rsidR="0027220B" w:rsidRPr="00C533A7" w:rsidRDefault="0027220B" w:rsidP="0027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609" w:type="dxa"/>
          </w:tcPr>
          <w:p w14:paraId="76F7F784" w14:textId="77777777" w:rsidR="0027220B" w:rsidRPr="00C533A7" w:rsidRDefault="0027220B" w:rsidP="0027220B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 xml:space="preserve">Бюллетень НЦССХ им. А.Н. Бакулева РАМН. Сердечно-сосудистые заболевания. 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 2016; 17(</w:t>
            </w:r>
            <w:r w:rsidRPr="00C533A7">
              <w:rPr>
                <w:rFonts w:eastAsia="Tahoma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3): 164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40" w:type="dxa"/>
          </w:tcPr>
          <w:p w14:paraId="21DF78F8" w14:textId="77777777" w:rsidR="0027220B" w:rsidRPr="00C533A7" w:rsidRDefault="0027220B" w:rsidP="0027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14:paraId="153078DF" w14:textId="77777777" w:rsidR="0027220B" w:rsidRPr="005D51EB" w:rsidRDefault="0027220B" w:rsidP="0027220B">
            <w:pPr>
              <w:rPr>
                <w:rFonts w:eastAsia="Times New Roman"/>
                <w:sz w:val="24"/>
                <w:szCs w:val="24"/>
              </w:rPr>
            </w:pPr>
            <w:r w:rsidRPr="005D51EB">
              <w:rPr>
                <w:rFonts w:eastAsia="Times New Roman"/>
                <w:sz w:val="24"/>
                <w:szCs w:val="24"/>
              </w:rPr>
              <w:t>Шалов Р.З.</w:t>
            </w:r>
          </w:p>
          <w:p w14:paraId="7F99AE04" w14:textId="77777777" w:rsidR="0027220B" w:rsidRPr="005D51EB" w:rsidRDefault="0027220B" w:rsidP="0027220B">
            <w:pPr>
              <w:rPr>
                <w:rFonts w:eastAsia="Times New Roman"/>
                <w:sz w:val="24"/>
                <w:szCs w:val="24"/>
              </w:rPr>
            </w:pPr>
            <w:r w:rsidRPr="005D51EB">
              <w:rPr>
                <w:rFonts w:eastAsia="Times New Roman"/>
                <w:sz w:val="24"/>
                <w:szCs w:val="24"/>
              </w:rPr>
              <w:t>Горячев В.А.</w:t>
            </w:r>
          </w:p>
          <w:p w14:paraId="45B5D9B2" w14:textId="77777777" w:rsidR="0027220B" w:rsidRPr="005D51EB" w:rsidRDefault="0027220B" w:rsidP="0027220B">
            <w:pPr>
              <w:rPr>
                <w:rFonts w:eastAsia="Times New Roman"/>
                <w:sz w:val="24"/>
                <w:szCs w:val="24"/>
              </w:rPr>
            </w:pPr>
            <w:r w:rsidRPr="005D51EB">
              <w:rPr>
                <w:rFonts w:eastAsia="Times New Roman"/>
                <w:sz w:val="24"/>
                <w:szCs w:val="24"/>
              </w:rPr>
              <w:t>Тарашвили Э.Г.</w:t>
            </w:r>
          </w:p>
          <w:p w14:paraId="6C6D6072" w14:textId="77777777" w:rsidR="0027220B" w:rsidRPr="0027220B" w:rsidRDefault="0027220B" w:rsidP="0027220B">
            <w:pPr>
              <w:rPr>
                <w:rFonts w:eastAsia="Times New Roman"/>
                <w:sz w:val="24"/>
                <w:szCs w:val="24"/>
              </w:rPr>
            </w:pPr>
            <w:r w:rsidRPr="005D51EB">
              <w:rPr>
                <w:rFonts w:eastAsia="Times New Roman"/>
                <w:sz w:val="24"/>
                <w:szCs w:val="24"/>
              </w:rPr>
              <w:t>Сабиров Ш.Н.</w:t>
            </w:r>
          </w:p>
        </w:tc>
      </w:tr>
      <w:tr w:rsidR="00BA2EA4" w:rsidRPr="00C533A7" w14:paraId="37B3E5B7" w14:textId="77777777" w:rsidTr="00BA2EA4">
        <w:tc>
          <w:tcPr>
            <w:tcW w:w="535" w:type="dxa"/>
          </w:tcPr>
          <w:p w14:paraId="6CA5EEF1" w14:textId="77777777" w:rsidR="00000580" w:rsidRPr="00C533A7" w:rsidRDefault="00000580" w:rsidP="0000058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11</w:t>
            </w:r>
          </w:p>
        </w:tc>
        <w:tc>
          <w:tcPr>
            <w:tcW w:w="3996" w:type="dxa"/>
          </w:tcPr>
          <w:p w14:paraId="34CC7A81" w14:textId="77777777" w:rsidR="00000580" w:rsidRPr="00C533A7" w:rsidRDefault="00000580" w:rsidP="00000580">
            <w:pPr>
              <w:jc w:val="both"/>
              <w:rPr>
                <w:sz w:val="24"/>
                <w:szCs w:val="24"/>
              </w:rPr>
            </w:pPr>
            <w:r w:rsidRPr="005D51EB">
              <w:rPr>
                <w:rFonts w:eastAsia="Times New Roman"/>
                <w:sz w:val="24"/>
                <w:szCs w:val="24"/>
              </w:rPr>
              <w:t>Использование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C533A7">
              <w:rPr>
                <w:rFonts w:eastAsia="Times New Roman"/>
                <w:sz w:val="24"/>
                <w:szCs w:val="24"/>
              </w:rPr>
              <w:t>многополюсных электродов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D51EB">
              <w:rPr>
                <w:rFonts w:eastAsia="Times New Roman"/>
                <w:sz w:val="24"/>
                <w:szCs w:val="24"/>
              </w:rPr>
              <w:t>проведении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D51EB">
              <w:rPr>
                <w:rFonts w:eastAsia="Times New Roman"/>
                <w:sz w:val="24"/>
                <w:szCs w:val="24"/>
              </w:rPr>
              <w:t>эндокардиального картирования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00580">
              <w:rPr>
                <w:rFonts w:eastAsia="Times New Roman"/>
                <w:sz w:val="24"/>
                <w:szCs w:val="24"/>
              </w:rPr>
              <w:t>при хирургическом лечении фибрилляции предсердий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3847085" w14:textId="77777777" w:rsidR="00000580" w:rsidRPr="00C533A7" w:rsidRDefault="00000580" w:rsidP="00000580">
            <w:pPr>
              <w:pStyle w:val="20"/>
              <w:shd w:val="clear" w:color="auto" w:fill="auto"/>
              <w:spacing w:before="60" w:line="220" w:lineRule="exact"/>
              <w:rPr>
                <w:b w:val="0"/>
                <w:sz w:val="24"/>
                <w:szCs w:val="24"/>
              </w:rPr>
            </w:pPr>
            <w:r w:rsidRPr="00C533A7">
              <w:rPr>
                <w:b w:val="0"/>
                <w:sz w:val="24"/>
                <w:szCs w:val="24"/>
              </w:rPr>
              <w:t>Печатная</w:t>
            </w:r>
          </w:p>
          <w:p w14:paraId="2ADD6700" w14:textId="77777777" w:rsidR="00000580" w:rsidRPr="00C533A7" w:rsidRDefault="00000580" w:rsidP="00000580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Тезис</w:t>
            </w:r>
          </w:p>
        </w:tc>
        <w:tc>
          <w:tcPr>
            <w:tcW w:w="1134" w:type="dxa"/>
          </w:tcPr>
          <w:p w14:paraId="0AC525D3" w14:textId="77777777" w:rsidR="00000580" w:rsidRPr="00C533A7" w:rsidRDefault="00000580" w:rsidP="00000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609" w:type="dxa"/>
          </w:tcPr>
          <w:p w14:paraId="4848B351" w14:textId="77777777" w:rsidR="00000580" w:rsidRPr="00C533A7" w:rsidRDefault="00000580" w:rsidP="00000580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 xml:space="preserve">Бюллетень НЦССХ им. А.Н. Бакулева РАМН. Сердечно-сосудистые заболевания. 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 2015; 16(</w:t>
            </w:r>
            <w:r w:rsidRPr="00C533A7">
              <w:rPr>
                <w:rFonts w:eastAsia="Tahoma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6): 85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40" w:type="dxa"/>
          </w:tcPr>
          <w:p w14:paraId="281415F3" w14:textId="77777777" w:rsidR="00000580" w:rsidRPr="00C533A7" w:rsidRDefault="00000580" w:rsidP="00000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14:paraId="259AD7DB" w14:textId="77777777" w:rsidR="00000580" w:rsidRDefault="00000580" w:rsidP="00000580">
            <w:pPr>
              <w:rPr>
                <w:rFonts w:eastAsia="Times New Roman"/>
                <w:sz w:val="24"/>
                <w:szCs w:val="24"/>
              </w:rPr>
            </w:pPr>
            <w:r w:rsidRPr="00AB120F">
              <w:rPr>
                <w:rFonts w:eastAsia="Times New Roman"/>
                <w:sz w:val="24"/>
                <w:szCs w:val="24"/>
              </w:rPr>
              <w:t>Шалов Р. З.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14:paraId="4057B876" w14:textId="77777777" w:rsidR="00000580" w:rsidRDefault="00000580" w:rsidP="0000058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Бокерия Л. А.,</w:t>
            </w:r>
          </w:p>
          <w:p w14:paraId="004C60C9" w14:textId="77777777" w:rsidR="00000580" w:rsidRDefault="00000580" w:rsidP="00000580">
            <w:pPr>
              <w:rPr>
                <w:rFonts w:eastAsia="Times New Roman"/>
                <w:sz w:val="24"/>
                <w:szCs w:val="24"/>
              </w:rPr>
            </w:pPr>
            <w:r w:rsidRPr="00AB120F">
              <w:rPr>
                <w:rFonts w:eastAsia="Times New Roman"/>
                <w:sz w:val="24"/>
                <w:szCs w:val="24"/>
              </w:rPr>
              <w:t>Филатов А. Г.,</w:t>
            </w:r>
          </w:p>
          <w:p w14:paraId="0D29B14D" w14:textId="77777777" w:rsidR="00000580" w:rsidRDefault="00000580" w:rsidP="0000058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Горячев В. А.,</w:t>
            </w:r>
          </w:p>
          <w:p w14:paraId="138385E2" w14:textId="77777777" w:rsidR="00000580" w:rsidRPr="00C533A7" w:rsidRDefault="00000580" w:rsidP="00000580">
            <w:pPr>
              <w:rPr>
                <w:sz w:val="24"/>
                <w:szCs w:val="24"/>
              </w:rPr>
            </w:pPr>
            <w:r w:rsidRPr="00AB120F">
              <w:rPr>
                <w:rFonts w:eastAsia="Times New Roman"/>
                <w:sz w:val="24"/>
                <w:szCs w:val="24"/>
              </w:rPr>
              <w:t>Тарашвили Э. Г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BA2EA4" w:rsidRPr="00C533A7" w14:paraId="602B98D3" w14:textId="77777777" w:rsidTr="00BA2EA4">
        <w:tc>
          <w:tcPr>
            <w:tcW w:w="535" w:type="dxa"/>
          </w:tcPr>
          <w:p w14:paraId="0B807809" w14:textId="77777777" w:rsidR="00971454" w:rsidRPr="00C533A7" w:rsidRDefault="00971454" w:rsidP="00971454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12</w:t>
            </w:r>
          </w:p>
        </w:tc>
        <w:tc>
          <w:tcPr>
            <w:tcW w:w="3996" w:type="dxa"/>
          </w:tcPr>
          <w:p w14:paraId="5A89A545" w14:textId="77777777" w:rsidR="00971454" w:rsidRPr="00C533A7" w:rsidRDefault="00971454" w:rsidP="009714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71454">
              <w:rPr>
                <w:sz w:val="24"/>
                <w:szCs w:val="24"/>
              </w:rPr>
              <w:t xml:space="preserve">етодика проведения интраоперационного эндокардиального картирования при хирургическом лечении </w:t>
            </w:r>
            <w:r w:rsidRPr="00971454">
              <w:rPr>
                <w:sz w:val="24"/>
                <w:szCs w:val="24"/>
              </w:rPr>
              <w:lastRenderedPageBreak/>
              <w:t>фибрилляции предсердий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D962427" w14:textId="77777777" w:rsidR="00971454" w:rsidRPr="00C533A7" w:rsidRDefault="00971454" w:rsidP="00971454">
            <w:pPr>
              <w:pStyle w:val="20"/>
              <w:shd w:val="clear" w:color="auto" w:fill="auto"/>
              <w:spacing w:before="60" w:line="220" w:lineRule="exact"/>
              <w:rPr>
                <w:b w:val="0"/>
                <w:sz w:val="24"/>
                <w:szCs w:val="24"/>
              </w:rPr>
            </w:pPr>
            <w:r w:rsidRPr="00C533A7">
              <w:rPr>
                <w:b w:val="0"/>
                <w:sz w:val="24"/>
                <w:szCs w:val="24"/>
              </w:rPr>
              <w:lastRenderedPageBreak/>
              <w:t>Печатная</w:t>
            </w:r>
          </w:p>
          <w:p w14:paraId="33F5CF13" w14:textId="77777777" w:rsidR="00971454" w:rsidRPr="00C533A7" w:rsidRDefault="00971454" w:rsidP="00971454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Тезис</w:t>
            </w:r>
          </w:p>
        </w:tc>
        <w:tc>
          <w:tcPr>
            <w:tcW w:w="1134" w:type="dxa"/>
          </w:tcPr>
          <w:p w14:paraId="7815DCBF" w14:textId="77777777" w:rsidR="00971454" w:rsidRPr="00C533A7" w:rsidRDefault="00971454" w:rsidP="00971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609" w:type="dxa"/>
          </w:tcPr>
          <w:p w14:paraId="79C28B36" w14:textId="77777777" w:rsidR="00971454" w:rsidRPr="00C533A7" w:rsidRDefault="00971454" w:rsidP="00971454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 xml:space="preserve">Бюллетень НЦССХ им. А.Н. Бакулева РАМН. Сердечно-сосудистые заболевания. 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 2015; 16(</w:t>
            </w:r>
            <w:r w:rsidRPr="00C533A7">
              <w:rPr>
                <w:rFonts w:eastAsia="Tahoma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3): 54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40" w:type="dxa"/>
          </w:tcPr>
          <w:p w14:paraId="37639253" w14:textId="77777777" w:rsidR="00971454" w:rsidRPr="00C533A7" w:rsidRDefault="00971454" w:rsidP="00971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14:paraId="01F14FCD" w14:textId="77777777" w:rsidR="00971454" w:rsidRDefault="00971454" w:rsidP="00971454">
            <w:pPr>
              <w:rPr>
                <w:rFonts w:eastAsia="Times New Roman"/>
                <w:sz w:val="24"/>
                <w:szCs w:val="24"/>
              </w:rPr>
            </w:pPr>
            <w:r w:rsidRPr="00AB120F">
              <w:rPr>
                <w:rFonts w:eastAsia="Times New Roman"/>
                <w:sz w:val="24"/>
                <w:szCs w:val="24"/>
              </w:rPr>
              <w:t>Шалов Р. З.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14:paraId="218F1031" w14:textId="77777777" w:rsidR="00971454" w:rsidRDefault="00971454" w:rsidP="0097145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Бокерия Л. А.,</w:t>
            </w:r>
          </w:p>
          <w:p w14:paraId="086CDB6F" w14:textId="77777777" w:rsidR="00971454" w:rsidRDefault="00971454" w:rsidP="00971454">
            <w:pPr>
              <w:rPr>
                <w:rFonts w:eastAsia="Times New Roman"/>
                <w:sz w:val="24"/>
                <w:szCs w:val="24"/>
              </w:rPr>
            </w:pPr>
            <w:r w:rsidRPr="00AB120F">
              <w:rPr>
                <w:rFonts w:eastAsia="Times New Roman"/>
                <w:sz w:val="24"/>
                <w:szCs w:val="24"/>
              </w:rPr>
              <w:t>Филатов А. Г.,</w:t>
            </w:r>
          </w:p>
          <w:p w14:paraId="532ADB35" w14:textId="77777777" w:rsidR="00971454" w:rsidRDefault="00971454" w:rsidP="0097145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Горячев В. А.,</w:t>
            </w:r>
          </w:p>
          <w:p w14:paraId="2E286EB3" w14:textId="77777777" w:rsidR="00971454" w:rsidRPr="00C533A7" w:rsidRDefault="00971454" w:rsidP="00971454">
            <w:pPr>
              <w:rPr>
                <w:sz w:val="24"/>
                <w:szCs w:val="24"/>
              </w:rPr>
            </w:pPr>
            <w:r w:rsidRPr="00AB120F">
              <w:rPr>
                <w:rFonts w:eastAsia="Times New Roman"/>
                <w:sz w:val="24"/>
                <w:szCs w:val="24"/>
              </w:rPr>
              <w:lastRenderedPageBreak/>
              <w:t>Тарашвили Э. Г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BA2EA4" w:rsidRPr="00C533A7" w14:paraId="36639CF5" w14:textId="77777777" w:rsidTr="00BA2EA4">
        <w:tc>
          <w:tcPr>
            <w:tcW w:w="535" w:type="dxa"/>
          </w:tcPr>
          <w:p w14:paraId="0392C1A7" w14:textId="77777777" w:rsidR="00610E2C" w:rsidRPr="00C533A7" w:rsidRDefault="00610E2C" w:rsidP="00610E2C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996" w:type="dxa"/>
          </w:tcPr>
          <w:p w14:paraId="301BE5D5" w14:textId="77777777" w:rsidR="00610E2C" w:rsidRPr="00C533A7" w:rsidRDefault="00610E2C" w:rsidP="00610E2C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Э</w:t>
            </w:r>
            <w:r w:rsidRPr="00B8748B">
              <w:rPr>
                <w:rFonts w:eastAsia="Times New Roman"/>
                <w:bCs/>
                <w:sz w:val="24"/>
                <w:szCs w:val="24"/>
              </w:rPr>
              <w:t>лектрокардиостимуляц</w:t>
            </w:r>
            <w:r>
              <w:rPr>
                <w:rFonts w:eastAsia="Times New Roman"/>
                <w:bCs/>
                <w:sz w:val="24"/>
                <w:szCs w:val="24"/>
              </w:rPr>
              <w:t>ия у пациентов после операции «Лабиринт»</w:t>
            </w:r>
          </w:p>
        </w:tc>
        <w:tc>
          <w:tcPr>
            <w:tcW w:w="1276" w:type="dxa"/>
          </w:tcPr>
          <w:p w14:paraId="394CDEC4" w14:textId="77777777" w:rsidR="00610E2C" w:rsidRPr="00C533A7" w:rsidRDefault="00610E2C" w:rsidP="00610E2C">
            <w:pPr>
              <w:pStyle w:val="20"/>
              <w:shd w:val="clear" w:color="auto" w:fill="auto"/>
              <w:spacing w:before="60" w:line="220" w:lineRule="exact"/>
              <w:rPr>
                <w:b w:val="0"/>
                <w:sz w:val="24"/>
                <w:szCs w:val="24"/>
              </w:rPr>
            </w:pPr>
            <w:r w:rsidRPr="00C533A7">
              <w:rPr>
                <w:b w:val="0"/>
                <w:sz w:val="24"/>
                <w:szCs w:val="24"/>
              </w:rPr>
              <w:t>Печатная</w:t>
            </w:r>
          </w:p>
          <w:p w14:paraId="550ADC7E" w14:textId="77777777" w:rsidR="00610E2C" w:rsidRPr="00C533A7" w:rsidRDefault="00610E2C" w:rsidP="00610E2C">
            <w:pPr>
              <w:jc w:val="center"/>
              <w:rPr>
                <w:sz w:val="24"/>
                <w:szCs w:val="24"/>
              </w:rPr>
            </w:pPr>
            <w:r w:rsidRPr="00C533A7">
              <w:rPr>
                <w:sz w:val="24"/>
                <w:szCs w:val="24"/>
              </w:rPr>
              <w:t>Тезис</w:t>
            </w:r>
          </w:p>
        </w:tc>
        <w:tc>
          <w:tcPr>
            <w:tcW w:w="1134" w:type="dxa"/>
          </w:tcPr>
          <w:p w14:paraId="1CB9BF11" w14:textId="77777777" w:rsidR="00610E2C" w:rsidRPr="00C533A7" w:rsidRDefault="00610E2C" w:rsidP="00610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609" w:type="dxa"/>
          </w:tcPr>
          <w:p w14:paraId="1CE3BB3B" w14:textId="77777777" w:rsidR="00610E2C" w:rsidRPr="00C533A7" w:rsidRDefault="00610E2C" w:rsidP="00791DB6">
            <w:pPr>
              <w:jc w:val="both"/>
              <w:rPr>
                <w:sz w:val="24"/>
                <w:szCs w:val="24"/>
              </w:rPr>
            </w:pP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 xml:space="preserve">Бюллетень НЦССХ им. А.Н. Бакулева РАМН. Сердечно-сосудистые заболевания. 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 201</w:t>
            </w:r>
            <w:r w:rsidR="00791DB6">
              <w:rPr>
                <w:rFonts w:eastAsia="Tahoma"/>
                <w:sz w:val="24"/>
                <w:szCs w:val="24"/>
                <w:lang w:eastAsia="zh-CN" w:bidi="ar"/>
              </w:rPr>
              <w:t>4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; </w:t>
            </w:r>
            <w:r w:rsidR="00791DB6">
              <w:rPr>
                <w:rFonts w:eastAsia="Tahoma"/>
                <w:sz w:val="24"/>
                <w:szCs w:val="24"/>
                <w:lang w:eastAsia="zh-CN" w:bidi="ar"/>
              </w:rPr>
              <w:t>15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>(</w:t>
            </w:r>
            <w:r w:rsidRPr="00C533A7">
              <w:rPr>
                <w:rFonts w:eastAsia="Tahoma"/>
                <w:sz w:val="24"/>
                <w:szCs w:val="24"/>
                <w:lang w:val="en-US" w:eastAsia="zh-CN" w:bidi="ar"/>
              </w:rPr>
              <w:t>s</w:t>
            </w:r>
            <w:r w:rsidR="00791DB6">
              <w:rPr>
                <w:rFonts w:eastAsia="Tahoma"/>
                <w:sz w:val="24"/>
                <w:szCs w:val="24"/>
                <w:lang w:eastAsia="zh-CN" w:bidi="ar"/>
              </w:rPr>
              <w:t>6</w:t>
            </w:r>
            <w:r>
              <w:rPr>
                <w:rFonts w:eastAsia="Tahoma"/>
                <w:sz w:val="24"/>
                <w:szCs w:val="24"/>
                <w:lang w:eastAsia="zh-CN" w:bidi="ar"/>
              </w:rPr>
              <w:t xml:space="preserve">): </w:t>
            </w:r>
            <w:r w:rsidR="00791DB6">
              <w:rPr>
                <w:rFonts w:eastAsia="Tahoma"/>
                <w:sz w:val="24"/>
                <w:szCs w:val="24"/>
                <w:lang w:eastAsia="zh-CN" w:bidi="ar"/>
              </w:rPr>
              <w:t>109</w:t>
            </w:r>
            <w:r w:rsidRPr="00C533A7">
              <w:rPr>
                <w:rFonts w:eastAsia="Tahoma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40" w:type="dxa"/>
          </w:tcPr>
          <w:p w14:paraId="679287EB" w14:textId="77777777" w:rsidR="00610E2C" w:rsidRPr="00C533A7" w:rsidRDefault="00BA2EA4" w:rsidP="00610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14:paraId="7B753921" w14:textId="77777777" w:rsidR="00610E2C" w:rsidRDefault="00610E2C" w:rsidP="00610E2C">
            <w:pPr>
              <w:rPr>
                <w:rFonts w:eastAsia="Times New Roman"/>
                <w:sz w:val="24"/>
                <w:szCs w:val="24"/>
              </w:rPr>
            </w:pPr>
            <w:r w:rsidRPr="00AB120F">
              <w:rPr>
                <w:rFonts w:eastAsia="Times New Roman"/>
                <w:sz w:val="24"/>
                <w:szCs w:val="24"/>
              </w:rPr>
              <w:t>Шалов Р. З.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14:paraId="5B1DA35E" w14:textId="77777777" w:rsidR="00610E2C" w:rsidRDefault="00610E2C" w:rsidP="00610E2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Бокерия Л. А.,</w:t>
            </w:r>
          </w:p>
          <w:p w14:paraId="1B113B12" w14:textId="77777777" w:rsidR="00610E2C" w:rsidRDefault="00610E2C" w:rsidP="00610E2C">
            <w:pPr>
              <w:rPr>
                <w:rFonts w:eastAsia="Times New Roman"/>
                <w:sz w:val="24"/>
                <w:szCs w:val="24"/>
              </w:rPr>
            </w:pPr>
            <w:r w:rsidRPr="00AB120F">
              <w:rPr>
                <w:rFonts w:eastAsia="Times New Roman"/>
                <w:sz w:val="24"/>
                <w:szCs w:val="24"/>
              </w:rPr>
              <w:t>Филатов А. Г.,</w:t>
            </w:r>
          </w:p>
          <w:p w14:paraId="7F13E6EB" w14:textId="77777777" w:rsidR="00610E2C" w:rsidRDefault="00610E2C" w:rsidP="00610E2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Горячев В. А.,</w:t>
            </w:r>
          </w:p>
          <w:p w14:paraId="398ECD38" w14:textId="77777777" w:rsidR="00610E2C" w:rsidRPr="00C533A7" w:rsidRDefault="00610E2C" w:rsidP="00610E2C">
            <w:pPr>
              <w:rPr>
                <w:sz w:val="24"/>
                <w:szCs w:val="24"/>
              </w:rPr>
            </w:pPr>
            <w:r w:rsidRPr="00AB120F">
              <w:rPr>
                <w:rFonts w:eastAsia="Times New Roman"/>
                <w:sz w:val="24"/>
                <w:szCs w:val="24"/>
              </w:rPr>
              <w:t>Тарашвили Э. Г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14:paraId="26894503" w14:textId="77777777" w:rsidR="00CE4F60" w:rsidRDefault="00CE4F60" w:rsidP="00CE4F60">
      <w:pPr>
        <w:jc w:val="center"/>
      </w:pPr>
    </w:p>
    <w:p w14:paraId="7B294E0A" w14:textId="77777777" w:rsidR="00BA2EA4" w:rsidRDefault="00BA2EA4" w:rsidP="00CE4F60">
      <w:pPr>
        <w:jc w:val="center"/>
      </w:pPr>
    </w:p>
    <w:p w14:paraId="7AA3E08C" w14:textId="77777777" w:rsidR="00BA2EA4" w:rsidRDefault="00BA2EA4" w:rsidP="00CE4F60">
      <w:pPr>
        <w:jc w:val="center"/>
      </w:pPr>
    </w:p>
    <w:p w14:paraId="7BEA5211" w14:textId="727C389B" w:rsidR="00BA2EA4" w:rsidRPr="004B5CFD" w:rsidRDefault="00BA2EA4" w:rsidP="00BA2EA4">
      <w:pPr>
        <w:spacing w:after="0" w:line="240" w:lineRule="auto"/>
        <w:rPr>
          <w:rFonts w:eastAsia="Times New Roman"/>
          <w:b/>
          <w:bCs/>
        </w:rPr>
      </w:pPr>
      <w:r w:rsidRPr="004B5CFD">
        <w:rPr>
          <w:rFonts w:eastAsia="Times New Roman"/>
          <w:b/>
          <w:bCs/>
        </w:rPr>
        <w:t xml:space="preserve">Диссертант </w:t>
      </w:r>
      <w:r w:rsidRPr="004B5CFD">
        <w:rPr>
          <w:rFonts w:eastAsia="Times New Roman"/>
          <w:b/>
          <w:bCs/>
        </w:rPr>
        <w:tab/>
      </w:r>
      <w:r w:rsidRPr="004B5CFD">
        <w:rPr>
          <w:rFonts w:eastAsia="Times New Roman"/>
          <w:b/>
          <w:bCs/>
        </w:rPr>
        <w:tab/>
        <w:t xml:space="preserve">                                                                                 </w:t>
      </w:r>
      <w:r w:rsidRPr="004B5CFD">
        <w:rPr>
          <w:rFonts w:eastAsia="Times New Roman"/>
          <w:b/>
          <w:bCs/>
        </w:rPr>
        <w:tab/>
      </w:r>
      <w:r w:rsidR="00404EDB">
        <w:rPr>
          <w:rFonts w:eastAsia="Times New Roman"/>
          <w:b/>
          <w:bCs/>
        </w:rPr>
        <w:tab/>
      </w:r>
      <w:r w:rsidR="00404EDB">
        <w:rPr>
          <w:rFonts w:eastAsia="Times New Roman"/>
          <w:b/>
          <w:bCs/>
        </w:rPr>
        <w:tab/>
      </w:r>
      <w:r w:rsidR="00404EDB">
        <w:rPr>
          <w:rFonts w:eastAsia="Times New Roman"/>
          <w:b/>
          <w:bCs/>
        </w:rPr>
        <w:tab/>
      </w:r>
      <w:r w:rsidR="00404EDB">
        <w:rPr>
          <w:rFonts w:eastAsia="Times New Roman"/>
          <w:b/>
          <w:bCs/>
        </w:rPr>
        <w:tab/>
      </w:r>
      <w:r w:rsidR="00F26C26">
        <w:rPr>
          <w:rFonts w:eastAsia="Times New Roman"/>
          <w:b/>
          <w:bCs/>
        </w:rPr>
        <w:t xml:space="preserve">Р. З. </w:t>
      </w:r>
      <w:r>
        <w:rPr>
          <w:rFonts w:eastAsia="Times New Roman"/>
          <w:b/>
          <w:bCs/>
        </w:rPr>
        <w:t xml:space="preserve">Шалов </w:t>
      </w:r>
    </w:p>
    <w:p w14:paraId="675B5614" w14:textId="77777777" w:rsidR="00BA2EA4" w:rsidRDefault="00BA2EA4" w:rsidP="00BA2EA4">
      <w:pPr>
        <w:spacing w:after="0" w:line="240" w:lineRule="auto"/>
        <w:rPr>
          <w:rFonts w:eastAsia="Times New Roman"/>
          <w:b/>
          <w:bCs/>
        </w:rPr>
      </w:pPr>
    </w:p>
    <w:p w14:paraId="36021981" w14:textId="77777777" w:rsidR="001C78A9" w:rsidRPr="004B5CFD" w:rsidRDefault="001C78A9" w:rsidP="00BA2EA4">
      <w:pPr>
        <w:spacing w:after="0" w:line="240" w:lineRule="auto"/>
        <w:rPr>
          <w:rFonts w:eastAsia="Times New Roman"/>
        </w:rPr>
      </w:pPr>
    </w:p>
    <w:p w14:paraId="09993458" w14:textId="77777777" w:rsidR="00BA2EA4" w:rsidRPr="004B5CFD" w:rsidRDefault="00BA2EA4" w:rsidP="00BA2EA4">
      <w:pPr>
        <w:spacing w:after="0" w:line="240" w:lineRule="auto"/>
        <w:rPr>
          <w:rFonts w:eastAsia="Times New Roman"/>
          <w:u w:val="single"/>
        </w:rPr>
      </w:pPr>
    </w:p>
    <w:p w14:paraId="5C4FF48C" w14:textId="77777777" w:rsidR="00543270" w:rsidRDefault="00543270" w:rsidP="00543270">
      <w:pPr>
        <w:spacing w:after="0" w:line="276" w:lineRule="auto"/>
        <w:ind w:right="543"/>
        <w:jc w:val="both"/>
        <w:rPr>
          <w:b/>
          <w:bCs/>
        </w:rPr>
      </w:pPr>
      <w:r>
        <w:rPr>
          <w:b/>
          <w:bCs/>
        </w:rPr>
        <w:t>У</w:t>
      </w:r>
      <w:r w:rsidRPr="00F9025A">
        <w:rPr>
          <w:b/>
          <w:bCs/>
        </w:rPr>
        <w:t xml:space="preserve">ченый </w:t>
      </w:r>
      <w:r>
        <w:rPr>
          <w:b/>
          <w:bCs/>
        </w:rPr>
        <w:t>с</w:t>
      </w:r>
      <w:r w:rsidRPr="00F9025A">
        <w:rPr>
          <w:b/>
          <w:bCs/>
        </w:rPr>
        <w:t xml:space="preserve">екретарь </w:t>
      </w:r>
    </w:p>
    <w:p w14:paraId="02658A03" w14:textId="77777777" w:rsidR="00543270" w:rsidRPr="007504B9" w:rsidRDefault="00543270" w:rsidP="00543270">
      <w:pPr>
        <w:spacing w:after="0" w:line="276" w:lineRule="auto"/>
        <w:ind w:right="543"/>
        <w:jc w:val="both"/>
      </w:pPr>
      <w:r w:rsidRPr="007504B9">
        <w:t xml:space="preserve">ФГБУ «НМИЦ ССХ им. А.Н. Бакулева» </w:t>
      </w:r>
    </w:p>
    <w:p w14:paraId="0C6C3ED4" w14:textId="77777777" w:rsidR="00543270" w:rsidRPr="007504B9" w:rsidRDefault="00543270" w:rsidP="00543270">
      <w:pPr>
        <w:spacing w:after="0" w:line="276" w:lineRule="auto"/>
        <w:ind w:right="543"/>
        <w:jc w:val="both"/>
      </w:pPr>
      <w:r w:rsidRPr="007504B9">
        <w:t>Минздрава России</w:t>
      </w:r>
    </w:p>
    <w:p w14:paraId="2FB3052A" w14:textId="667C768C" w:rsidR="00543270" w:rsidRDefault="00111A1E" w:rsidP="00543270">
      <w:pPr>
        <w:spacing w:after="0" w:line="276" w:lineRule="auto"/>
        <w:ind w:right="260"/>
        <w:jc w:val="both"/>
        <w:rPr>
          <w:b/>
          <w:bCs/>
        </w:rPr>
      </w:pPr>
      <w:r w:rsidRPr="007504B9">
        <w:t>д.м.н., профессор</w:t>
      </w:r>
      <w:r w:rsidR="00404EDB">
        <w:t xml:space="preserve"> РАН</w:t>
      </w:r>
      <w:r>
        <w:rPr>
          <w:b/>
          <w:bCs/>
        </w:rPr>
        <w:t xml:space="preserve"> </w:t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 w:rsidR="00543270">
        <w:rPr>
          <w:b/>
          <w:bCs/>
        </w:rPr>
        <w:tab/>
      </w:r>
      <w:r>
        <w:rPr>
          <w:b/>
          <w:bCs/>
        </w:rPr>
        <w:tab/>
        <w:t>Д.А. Попов</w:t>
      </w:r>
    </w:p>
    <w:p w14:paraId="5F1847E8" w14:textId="77777777" w:rsidR="00BF4EA8" w:rsidRDefault="00BF4EA8" w:rsidP="00543270">
      <w:pPr>
        <w:spacing w:after="0" w:line="276" w:lineRule="auto"/>
        <w:ind w:right="260"/>
        <w:jc w:val="both"/>
        <w:rPr>
          <w:b/>
          <w:bCs/>
        </w:rPr>
      </w:pPr>
    </w:p>
    <w:p w14:paraId="1E40C56F" w14:textId="77777777" w:rsidR="00BF4EA8" w:rsidRPr="001F73EC" w:rsidRDefault="00BF4EA8" w:rsidP="00543270">
      <w:pPr>
        <w:spacing w:after="0" w:line="276" w:lineRule="auto"/>
        <w:ind w:right="260"/>
        <w:jc w:val="both"/>
        <w:rPr>
          <w:b/>
          <w:bCs/>
        </w:rPr>
      </w:pPr>
    </w:p>
    <w:p w14:paraId="01D9E4EF" w14:textId="77777777" w:rsidR="00543270" w:rsidRDefault="00543270" w:rsidP="00543270">
      <w:r>
        <w:t>______________________</w:t>
      </w:r>
      <w:r w:rsidRPr="001C78A9">
        <w:t xml:space="preserve"> г.</w:t>
      </w:r>
    </w:p>
    <w:p w14:paraId="1F305066" w14:textId="77777777" w:rsidR="00BA2EA4" w:rsidRDefault="00BA2EA4" w:rsidP="00CE4F60">
      <w:pPr>
        <w:jc w:val="center"/>
      </w:pPr>
    </w:p>
    <w:sectPr w:rsidR="00BA2EA4" w:rsidSect="0011638C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B05"/>
    <w:rsid w:val="00000580"/>
    <w:rsid w:val="00111A1E"/>
    <w:rsid w:val="0011638C"/>
    <w:rsid w:val="001A3070"/>
    <w:rsid w:val="001C78A9"/>
    <w:rsid w:val="002020F7"/>
    <w:rsid w:val="00245663"/>
    <w:rsid w:val="0027220B"/>
    <w:rsid w:val="003979DF"/>
    <w:rsid w:val="003B0E84"/>
    <w:rsid w:val="00404EDB"/>
    <w:rsid w:val="00543270"/>
    <w:rsid w:val="005579DE"/>
    <w:rsid w:val="005E5329"/>
    <w:rsid w:val="00602219"/>
    <w:rsid w:val="00610E2C"/>
    <w:rsid w:val="00636B47"/>
    <w:rsid w:val="006779D1"/>
    <w:rsid w:val="007504B9"/>
    <w:rsid w:val="00791DB6"/>
    <w:rsid w:val="007F52F2"/>
    <w:rsid w:val="00801EA5"/>
    <w:rsid w:val="008900DD"/>
    <w:rsid w:val="00902296"/>
    <w:rsid w:val="00971454"/>
    <w:rsid w:val="009E700B"/>
    <w:rsid w:val="00A17980"/>
    <w:rsid w:val="00AB4638"/>
    <w:rsid w:val="00AC5D43"/>
    <w:rsid w:val="00AD67C0"/>
    <w:rsid w:val="00BA2EA4"/>
    <w:rsid w:val="00BC14E3"/>
    <w:rsid w:val="00BF4EA8"/>
    <w:rsid w:val="00C120BF"/>
    <w:rsid w:val="00C533A7"/>
    <w:rsid w:val="00CE1AA0"/>
    <w:rsid w:val="00CE4F60"/>
    <w:rsid w:val="00D00321"/>
    <w:rsid w:val="00D7155C"/>
    <w:rsid w:val="00DA6B05"/>
    <w:rsid w:val="00E50AD2"/>
    <w:rsid w:val="00E5227A"/>
    <w:rsid w:val="00F2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8803"/>
  <w15:docId w15:val="{B06F06A7-E776-4D1D-B962-BCC037E3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533A7"/>
    <w:rPr>
      <w:rFonts w:eastAsia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33A7"/>
    <w:pPr>
      <w:widowControl w:val="0"/>
      <w:shd w:val="clear" w:color="auto" w:fill="FFFFFF"/>
      <w:spacing w:after="0" w:line="278" w:lineRule="exact"/>
      <w:jc w:val="center"/>
    </w:pPr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bakulev.ru/services/science/detail/?AUTHOR_ID=13363" TargetMode="External"/><Relationship Id="rId13" Type="http://schemas.openxmlformats.org/officeDocument/2006/relationships/hyperlink" Target="http://portal.bakulev.ru/services/science/detail/?AUTHOR_ID=17870" TargetMode="External"/><Relationship Id="rId18" Type="http://schemas.openxmlformats.org/officeDocument/2006/relationships/hyperlink" Target="http://portal.bakulev.ru/services/science/detail/?AUTHOR_ID=1796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ortal.bakulev.ru/services/science/detail/?AUTHOR_ID=17969" TargetMode="External"/><Relationship Id="rId7" Type="http://schemas.openxmlformats.org/officeDocument/2006/relationships/hyperlink" Target="http://portal.bakulev.ru/services/science/detail/?AUTHOR_ID=18205" TargetMode="External"/><Relationship Id="rId12" Type="http://schemas.openxmlformats.org/officeDocument/2006/relationships/hyperlink" Target="http://portal.bakulev.ru/services/science/detail/?AUTHOR_ID=18205" TargetMode="External"/><Relationship Id="rId17" Type="http://schemas.openxmlformats.org/officeDocument/2006/relationships/hyperlink" Target="http://portal.bakulev.ru/services/science/detail/?AUTHOR_ID=178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rtal.bakulev.ru/services/science/detail/?AUTHOR_ID=18205" TargetMode="External"/><Relationship Id="rId20" Type="http://schemas.openxmlformats.org/officeDocument/2006/relationships/hyperlink" Target="http://portal.bakulev.ru/services/science/detail/?AUTHOR_ID=1787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library.ru/contents.asp?id=34060719&amp;selid=23178974" TargetMode="External"/><Relationship Id="rId11" Type="http://schemas.openxmlformats.org/officeDocument/2006/relationships/hyperlink" Target="http://portal.bakulev.ru/services/science/detail/?AUTHOR_ID=18211" TargetMode="External"/><Relationship Id="rId5" Type="http://schemas.openxmlformats.org/officeDocument/2006/relationships/hyperlink" Target="https://www.elibrary.ru/contents.asp?id=34060719" TargetMode="External"/><Relationship Id="rId15" Type="http://schemas.openxmlformats.org/officeDocument/2006/relationships/hyperlink" Target="https://racvs.ru/tezis/16715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ortal.bakulev.ru/services/science/detail/?AUTHOR_ID=17866" TargetMode="External"/><Relationship Id="rId19" Type="http://schemas.openxmlformats.org/officeDocument/2006/relationships/hyperlink" Target="http://portal.bakulev.ru/services/science/detail/?AUTHOR_ID=18205" TargetMode="External"/><Relationship Id="rId4" Type="http://schemas.openxmlformats.org/officeDocument/2006/relationships/hyperlink" Target="https://www.elibrary.ru/item.asp?id=23178974" TargetMode="External"/><Relationship Id="rId9" Type="http://schemas.openxmlformats.org/officeDocument/2006/relationships/hyperlink" Target="http://portal.bakulev.ru/services/science/detail/?AUTHOR_ID=17614" TargetMode="External"/><Relationship Id="rId14" Type="http://schemas.openxmlformats.org/officeDocument/2006/relationships/hyperlink" Target="http://portal.bakulev.ru/services/science/detail/?AUTHOR_ID=1796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Шалов</dc:creator>
  <cp:keywords/>
  <dc:description/>
  <cp:lastModifiedBy>user</cp:lastModifiedBy>
  <cp:revision>22</cp:revision>
  <dcterms:created xsi:type="dcterms:W3CDTF">2020-06-11T14:24:00Z</dcterms:created>
  <dcterms:modified xsi:type="dcterms:W3CDTF">2024-10-24T09:50:00Z</dcterms:modified>
</cp:coreProperties>
</file>